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6420D5CF" w14:textId="77777777" w:rsidTr="00D119EC">
        <w:tc>
          <w:tcPr>
            <w:tcW w:w="10423" w:type="dxa"/>
            <w:gridSpan w:val="2"/>
            <w:shd w:val="clear" w:color="auto" w:fill="auto"/>
          </w:tcPr>
          <w:p w14:paraId="3FDEDF14" w14:textId="5D331FC3" w:rsidR="004F0988" w:rsidRPr="00ED48AF" w:rsidRDefault="004F0988" w:rsidP="000C3CB3">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bookmarkStart w:id="1" w:name="_GoBack"/>
            <w:r w:rsidR="00ED48AF" w:rsidRPr="00ED48AF">
              <w:rPr>
                <w:color w:val="FF0000"/>
                <w:szCs w:val="44"/>
              </w:rPr>
              <w:t>draft-</w:t>
            </w:r>
            <w:bookmarkEnd w:id="1"/>
            <w:r w:rsidRPr="004D3578">
              <w:t>V</w:t>
            </w:r>
            <w:r w:rsidR="00D119EC">
              <w:t>0.</w:t>
            </w:r>
            <w:r w:rsidR="000C3CB3">
              <w:t>3</w:t>
            </w:r>
            <w:r w:rsidR="00D119EC">
              <w:t>.0</w:t>
            </w:r>
            <w:r w:rsidRPr="00133525">
              <w:rPr>
                <w:sz w:val="32"/>
              </w:rPr>
              <w:t>(</w:t>
            </w:r>
            <w:r w:rsidR="00D119EC">
              <w:rPr>
                <w:sz w:val="32"/>
              </w:rPr>
              <w:t>2023-</w:t>
            </w:r>
            <w:r w:rsidR="000C3CB3">
              <w:rPr>
                <w:sz w:val="32"/>
              </w:rPr>
              <w:t>11</w:t>
            </w:r>
            <w:r w:rsidRPr="00133525">
              <w:rPr>
                <w:sz w:val="32"/>
              </w:rPr>
              <w:t>)</w:t>
            </w:r>
          </w:p>
        </w:tc>
      </w:tr>
      <w:tr w:rsidR="004F0988" w14:paraId="0FFD4F19" w14:textId="77777777" w:rsidTr="00D119EC">
        <w:trPr>
          <w:trHeight w:hRule="exact" w:val="1134"/>
        </w:trPr>
        <w:tc>
          <w:tcPr>
            <w:tcW w:w="10423" w:type="dxa"/>
            <w:gridSpan w:val="2"/>
            <w:shd w:val="clear" w:color="auto" w:fill="auto"/>
          </w:tcPr>
          <w:p w14:paraId="462B8E42" w14:textId="190AFCF0" w:rsidR="00BA4B8D" w:rsidRDefault="004F0988" w:rsidP="00D119EC">
            <w:pPr>
              <w:pStyle w:val="ZB"/>
              <w:framePr w:w="0" w:hRule="auto" w:wrap="auto" w:vAnchor="margin" w:hAnchor="text" w:yAlign="inline"/>
            </w:pPr>
            <w:r w:rsidRPr="004D3578">
              <w:t xml:space="preserve">Technical </w:t>
            </w:r>
            <w:bookmarkStart w:id="2" w:name="spectype2"/>
            <w:r w:rsidRPr="00D119EC">
              <w:t>Specification</w:t>
            </w:r>
            <w:bookmarkEnd w:id="2"/>
          </w:p>
        </w:tc>
      </w:tr>
      <w:tr w:rsidR="004F0988" w14:paraId="717C4EBE" w14:textId="77777777" w:rsidTr="00D119EC">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774101B" w:rsidR="004F0988" w:rsidRDefault="004F0988" w:rsidP="00133525">
            <w:pPr>
              <w:pStyle w:val="ZT"/>
              <w:framePr w:wrap="auto" w:hAnchor="text" w:yAlign="inline"/>
            </w:pPr>
            <w:r w:rsidRPr="004D3578">
              <w:t>Technical Specification Group</w:t>
            </w:r>
            <w:bookmarkStart w:id="3" w:name="specTitle"/>
            <w:r w:rsidR="000B35BD">
              <w:t xml:space="preserve"> Services and System Aspects</w:t>
            </w:r>
            <w:r w:rsidRPr="00D119EC">
              <w:t>;</w:t>
            </w:r>
          </w:p>
          <w:p w14:paraId="36D2460B" w14:textId="4C7579D1" w:rsidR="009E70FE" w:rsidRPr="005E4BB2" w:rsidRDefault="009E70FE" w:rsidP="00133525">
            <w:pPr>
              <w:pStyle w:val="ZT"/>
              <w:framePr w:wrap="auto" w:hAnchor="text" w:yAlign="inline"/>
              <w:rPr>
                <w:highlight w:val="yellow"/>
              </w:rPr>
            </w:pPr>
            <w:r w:rsidRPr="00D9659B">
              <w:t>Management and Orchestration;</w:t>
            </w:r>
          </w:p>
          <w:bookmarkEnd w:id="3"/>
          <w:p w14:paraId="04CAC1E0" w14:textId="729815A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4" w:name="specRelease"/>
            <w:r w:rsidR="00D119EC">
              <w:rPr>
                <w:rStyle w:val="ZGSM"/>
              </w:rPr>
              <w:t xml:space="preserve">Release </w:t>
            </w:r>
            <w:r w:rsidR="004F0988" w:rsidRPr="00D119EC">
              <w:rPr>
                <w:rStyle w:val="ZGSM"/>
              </w:rPr>
              <w:t>1</w:t>
            </w:r>
            <w:r w:rsidR="00D82E6F" w:rsidRPr="00D119EC">
              <w:rPr>
                <w:rStyle w:val="ZGSM"/>
              </w:rPr>
              <w:t>8</w:t>
            </w:r>
            <w:bookmarkEnd w:id="4"/>
            <w:r w:rsidR="004F0988" w:rsidRPr="004D3578">
              <w:t>)</w:t>
            </w:r>
          </w:p>
        </w:tc>
      </w:tr>
      <w:tr w:rsidR="00BF128E" w14:paraId="303DD8FF" w14:textId="77777777" w:rsidTr="00D119EC">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19EC">
        <w:trPr>
          <w:trHeight w:hRule="exact" w:val="1531"/>
        </w:trPr>
        <w:tc>
          <w:tcPr>
            <w:tcW w:w="4883" w:type="dxa"/>
            <w:shd w:val="clear" w:color="auto" w:fill="auto"/>
          </w:tcPr>
          <w:p w14:paraId="4743C82D" w14:textId="42FB3361" w:rsidR="00D82E6F" w:rsidRDefault="00D119EC" w:rsidP="00D82E6F">
            <w:pPr>
              <w:rPr>
                <w:i/>
              </w:rPr>
            </w:pPr>
            <w:r>
              <w:rPr>
                <w:i/>
                <w:noProof/>
                <w:lang w:val="en-US" w:eastAsia="ja-JP"/>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0E63523F" w14:textId="656972F5" w:rsidR="00D82E6F" w:rsidRDefault="00D119EC" w:rsidP="00D82E6F">
            <w:pPr>
              <w:jc w:val="right"/>
            </w:pPr>
            <w:r>
              <w:rPr>
                <w:noProof/>
                <w:lang w:val="en-US" w:eastAsia="ja-JP"/>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C89EF09" w14:textId="77777777" w:rsidTr="00D119EC">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9" w:name="copyrightDate"/>
            <w:r w:rsidRPr="001128F1">
              <w:rPr>
                <w:noProof/>
                <w:sz w:val="18"/>
              </w:rPr>
              <w:t>2</w:t>
            </w:r>
            <w:r w:rsidR="008E2D68" w:rsidRPr="001128F1">
              <w:rPr>
                <w:noProof/>
                <w:sz w:val="18"/>
              </w:rPr>
              <w:t>02</w:t>
            </w:r>
            <w:r w:rsidR="00EE47F6">
              <w:rPr>
                <w:noProof/>
                <w:sz w:val="18"/>
              </w:rPr>
              <w:t>3</w:t>
            </w:r>
            <w:bookmarkEnd w:id="9"/>
            <w:r w:rsidRPr="001128F1">
              <w:rPr>
                <w:noProof/>
                <w:sz w:val="18"/>
              </w:rPr>
              <w:t>,</w:t>
            </w:r>
            <w:r w:rsidRPr="00133525">
              <w:rPr>
                <w:noProof/>
                <w:sz w:val="18"/>
              </w:rPr>
              <w:t xml:space="preserve">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1" w:name="tableOfContents"/>
      <w:bookmarkEnd w:id="11"/>
      <w:r w:rsidRPr="004D3578">
        <w:t>Contents</w:t>
      </w:r>
    </w:p>
    <w:p w14:paraId="0A77E426" w14:textId="480A61E7" w:rsidR="005117CD" w:rsidRDefault="004D3578">
      <w:pPr>
        <w:pStyle w:val="TOC1"/>
        <w:rPr>
          <w:rFonts w:asciiTheme="minorHAnsi" w:eastAsia="Batang" w:hAnsiTheme="minorHAnsi" w:cstheme="minorBidi"/>
          <w:noProof/>
          <w:szCs w:val="22"/>
          <w:lang w:val="en-US" w:eastAsia="ja-JP"/>
        </w:rPr>
      </w:pPr>
      <w:r w:rsidRPr="004D3578">
        <w:fldChar w:fldCharType="begin"/>
      </w:r>
      <w:r w:rsidRPr="004D3578">
        <w:instrText xml:space="preserve"> TOC \o "1-9" </w:instrText>
      </w:r>
      <w:r w:rsidRPr="004D3578">
        <w:fldChar w:fldCharType="separate"/>
      </w:r>
      <w:r w:rsidR="005117CD">
        <w:rPr>
          <w:noProof/>
        </w:rPr>
        <w:t>Foreword</w:t>
      </w:r>
      <w:r w:rsidR="005117CD">
        <w:rPr>
          <w:noProof/>
        </w:rPr>
        <w:tab/>
      </w:r>
      <w:r w:rsidR="005117CD">
        <w:rPr>
          <w:noProof/>
        </w:rPr>
        <w:fldChar w:fldCharType="begin"/>
      </w:r>
      <w:r w:rsidR="005117CD">
        <w:rPr>
          <w:noProof/>
        </w:rPr>
        <w:instrText xml:space="preserve"> PAGEREF _Toc151378133 \h </w:instrText>
      </w:r>
      <w:r w:rsidR="005117CD">
        <w:rPr>
          <w:noProof/>
        </w:rPr>
      </w:r>
      <w:r w:rsidR="005117CD">
        <w:rPr>
          <w:noProof/>
        </w:rPr>
        <w:fldChar w:fldCharType="separate"/>
      </w:r>
      <w:r w:rsidR="005117CD">
        <w:rPr>
          <w:noProof/>
        </w:rPr>
        <w:t>5</w:t>
      </w:r>
      <w:r w:rsidR="005117CD">
        <w:rPr>
          <w:noProof/>
        </w:rPr>
        <w:fldChar w:fldCharType="end"/>
      </w:r>
    </w:p>
    <w:p w14:paraId="347846C5" w14:textId="3127DE4C" w:rsidR="005117CD" w:rsidRDefault="005117CD">
      <w:pPr>
        <w:pStyle w:val="TOC1"/>
        <w:rPr>
          <w:rFonts w:asciiTheme="minorHAnsi" w:eastAsia="Batang" w:hAnsiTheme="minorHAnsi" w:cstheme="minorBidi"/>
          <w:noProof/>
          <w:szCs w:val="22"/>
          <w:lang w:val="en-US" w:eastAsia="ja-JP"/>
        </w:rPr>
      </w:pPr>
      <w:r>
        <w:rPr>
          <w:noProof/>
        </w:rPr>
        <w:t>Introduction</w:t>
      </w:r>
      <w:r>
        <w:rPr>
          <w:noProof/>
        </w:rPr>
        <w:tab/>
      </w:r>
      <w:r>
        <w:rPr>
          <w:noProof/>
        </w:rPr>
        <w:fldChar w:fldCharType="begin"/>
      </w:r>
      <w:r>
        <w:rPr>
          <w:noProof/>
        </w:rPr>
        <w:instrText xml:space="preserve"> PAGEREF _Toc151378134 \h </w:instrText>
      </w:r>
      <w:r>
        <w:rPr>
          <w:noProof/>
        </w:rPr>
      </w:r>
      <w:r>
        <w:rPr>
          <w:noProof/>
        </w:rPr>
        <w:fldChar w:fldCharType="separate"/>
      </w:r>
      <w:r>
        <w:rPr>
          <w:noProof/>
        </w:rPr>
        <w:t>6</w:t>
      </w:r>
      <w:r>
        <w:rPr>
          <w:noProof/>
        </w:rPr>
        <w:fldChar w:fldCharType="end"/>
      </w:r>
    </w:p>
    <w:p w14:paraId="053FB98E" w14:textId="53D753AA" w:rsidR="005117CD" w:rsidRDefault="005117CD">
      <w:pPr>
        <w:pStyle w:val="TOC1"/>
        <w:rPr>
          <w:rFonts w:asciiTheme="minorHAnsi" w:eastAsia="Batang" w:hAnsiTheme="minorHAnsi" w:cstheme="minorBidi"/>
          <w:noProof/>
          <w:szCs w:val="22"/>
          <w:lang w:val="en-US" w:eastAsia="ja-JP"/>
        </w:rPr>
      </w:pPr>
      <w:r>
        <w:rPr>
          <w:noProof/>
        </w:rPr>
        <w:t>1</w:t>
      </w:r>
      <w:r>
        <w:rPr>
          <w:rFonts w:asciiTheme="minorHAnsi" w:eastAsia="Batang" w:hAnsiTheme="minorHAnsi" w:cstheme="minorBidi"/>
          <w:noProof/>
          <w:szCs w:val="22"/>
          <w:lang w:val="en-US" w:eastAsia="ja-JP"/>
        </w:rPr>
        <w:tab/>
      </w:r>
      <w:r>
        <w:rPr>
          <w:noProof/>
        </w:rPr>
        <w:t>Scope</w:t>
      </w:r>
      <w:r>
        <w:rPr>
          <w:noProof/>
        </w:rPr>
        <w:tab/>
      </w:r>
      <w:r>
        <w:rPr>
          <w:noProof/>
        </w:rPr>
        <w:fldChar w:fldCharType="begin"/>
      </w:r>
      <w:r>
        <w:rPr>
          <w:noProof/>
        </w:rPr>
        <w:instrText xml:space="preserve"> PAGEREF _Toc151378135 \h </w:instrText>
      </w:r>
      <w:r>
        <w:rPr>
          <w:noProof/>
        </w:rPr>
      </w:r>
      <w:r>
        <w:rPr>
          <w:noProof/>
        </w:rPr>
        <w:fldChar w:fldCharType="separate"/>
      </w:r>
      <w:r>
        <w:rPr>
          <w:noProof/>
        </w:rPr>
        <w:t>7</w:t>
      </w:r>
      <w:r>
        <w:rPr>
          <w:noProof/>
        </w:rPr>
        <w:fldChar w:fldCharType="end"/>
      </w:r>
    </w:p>
    <w:p w14:paraId="78BE22B9" w14:textId="1802E374" w:rsidR="005117CD" w:rsidRDefault="005117CD">
      <w:pPr>
        <w:pStyle w:val="TOC1"/>
        <w:rPr>
          <w:rFonts w:asciiTheme="minorHAnsi" w:eastAsia="Batang" w:hAnsiTheme="minorHAnsi" w:cstheme="minorBidi"/>
          <w:noProof/>
          <w:szCs w:val="22"/>
          <w:lang w:val="en-US" w:eastAsia="ja-JP"/>
        </w:rPr>
      </w:pPr>
      <w:r>
        <w:rPr>
          <w:noProof/>
        </w:rPr>
        <w:t>2</w:t>
      </w:r>
      <w:r>
        <w:rPr>
          <w:rFonts w:asciiTheme="minorHAnsi" w:eastAsia="Batang" w:hAnsiTheme="minorHAnsi" w:cstheme="minorBidi"/>
          <w:noProof/>
          <w:szCs w:val="22"/>
          <w:lang w:val="en-US" w:eastAsia="ja-JP"/>
        </w:rPr>
        <w:tab/>
      </w:r>
      <w:r>
        <w:rPr>
          <w:noProof/>
        </w:rPr>
        <w:t>References</w:t>
      </w:r>
      <w:r>
        <w:rPr>
          <w:noProof/>
        </w:rPr>
        <w:tab/>
      </w:r>
      <w:r>
        <w:rPr>
          <w:noProof/>
        </w:rPr>
        <w:fldChar w:fldCharType="begin"/>
      </w:r>
      <w:r>
        <w:rPr>
          <w:noProof/>
        </w:rPr>
        <w:instrText xml:space="preserve"> PAGEREF _Toc151378136 \h </w:instrText>
      </w:r>
      <w:r>
        <w:rPr>
          <w:noProof/>
        </w:rPr>
      </w:r>
      <w:r>
        <w:rPr>
          <w:noProof/>
        </w:rPr>
        <w:fldChar w:fldCharType="separate"/>
      </w:r>
      <w:r>
        <w:rPr>
          <w:noProof/>
        </w:rPr>
        <w:t>7</w:t>
      </w:r>
      <w:r>
        <w:rPr>
          <w:noProof/>
        </w:rPr>
        <w:fldChar w:fldCharType="end"/>
      </w:r>
    </w:p>
    <w:p w14:paraId="3146FE81" w14:textId="498EAB28" w:rsidR="005117CD" w:rsidRDefault="005117CD">
      <w:pPr>
        <w:pStyle w:val="TOC1"/>
        <w:rPr>
          <w:rFonts w:asciiTheme="minorHAnsi" w:eastAsia="Batang" w:hAnsiTheme="minorHAnsi" w:cstheme="minorBidi"/>
          <w:noProof/>
          <w:szCs w:val="22"/>
          <w:lang w:val="en-US" w:eastAsia="ja-JP"/>
        </w:rPr>
      </w:pPr>
      <w:r>
        <w:rPr>
          <w:noProof/>
        </w:rPr>
        <w:t>3</w:t>
      </w:r>
      <w:r>
        <w:rPr>
          <w:rFonts w:asciiTheme="minorHAnsi" w:eastAsia="Batang" w:hAnsiTheme="minorHAnsi" w:cstheme="minorBidi"/>
          <w:noProof/>
          <w:szCs w:val="22"/>
          <w:lang w:val="en-US" w:eastAsia="ja-JP"/>
        </w:rPr>
        <w:tab/>
      </w:r>
      <w:r>
        <w:rPr>
          <w:noProof/>
        </w:rPr>
        <w:t>Definitions of terms, symbols and abbreviations</w:t>
      </w:r>
      <w:r>
        <w:rPr>
          <w:noProof/>
        </w:rPr>
        <w:tab/>
      </w:r>
      <w:r>
        <w:rPr>
          <w:noProof/>
        </w:rPr>
        <w:fldChar w:fldCharType="begin"/>
      </w:r>
      <w:r>
        <w:rPr>
          <w:noProof/>
        </w:rPr>
        <w:instrText xml:space="preserve"> PAGEREF _Toc151378137 \h </w:instrText>
      </w:r>
      <w:r>
        <w:rPr>
          <w:noProof/>
        </w:rPr>
      </w:r>
      <w:r>
        <w:rPr>
          <w:noProof/>
        </w:rPr>
        <w:fldChar w:fldCharType="separate"/>
      </w:r>
      <w:r>
        <w:rPr>
          <w:noProof/>
        </w:rPr>
        <w:t>8</w:t>
      </w:r>
      <w:r>
        <w:rPr>
          <w:noProof/>
        </w:rPr>
        <w:fldChar w:fldCharType="end"/>
      </w:r>
    </w:p>
    <w:p w14:paraId="0B9E78E7" w14:textId="54A88D84" w:rsidR="005117CD" w:rsidRDefault="005117CD">
      <w:pPr>
        <w:pStyle w:val="TOC2"/>
        <w:rPr>
          <w:rFonts w:asciiTheme="minorHAnsi" w:eastAsia="Batang" w:hAnsiTheme="minorHAnsi" w:cstheme="minorBidi"/>
          <w:noProof/>
          <w:sz w:val="22"/>
          <w:szCs w:val="22"/>
          <w:lang w:val="en-US" w:eastAsia="ja-JP"/>
        </w:rPr>
      </w:pPr>
      <w:r>
        <w:rPr>
          <w:noProof/>
        </w:rPr>
        <w:t>3.1</w:t>
      </w:r>
      <w:r>
        <w:rPr>
          <w:rFonts w:asciiTheme="minorHAnsi" w:eastAsia="Batang" w:hAnsiTheme="minorHAnsi" w:cstheme="minorBidi"/>
          <w:noProof/>
          <w:sz w:val="22"/>
          <w:szCs w:val="22"/>
          <w:lang w:val="en-US" w:eastAsia="ja-JP"/>
        </w:rPr>
        <w:tab/>
      </w:r>
      <w:r>
        <w:rPr>
          <w:noProof/>
        </w:rPr>
        <w:t>Terms</w:t>
      </w:r>
      <w:r>
        <w:rPr>
          <w:noProof/>
        </w:rPr>
        <w:tab/>
      </w:r>
      <w:r>
        <w:rPr>
          <w:noProof/>
        </w:rPr>
        <w:fldChar w:fldCharType="begin"/>
      </w:r>
      <w:r>
        <w:rPr>
          <w:noProof/>
        </w:rPr>
        <w:instrText xml:space="preserve"> PAGEREF _Toc151378138 \h </w:instrText>
      </w:r>
      <w:r>
        <w:rPr>
          <w:noProof/>
        </w:rPr>
      </w:r>
      <w:r>
        <w:rPr>
          <w:noProof/>
        </w:rPr>
        <w:fldChar w:fldCharType="separate"/>
      </w:r>
      <w:r>
        <w:rPr>
          <w:noProof/>
        </w:rPr>
        <w:t>8</w:t>
      </w:r>
      <w:r>
        <w:rPr>
          <w:noProof/>
        </w:rPr>
        <w:fldChar w:fldCharType="end"/>
      </w:r>
    </w:p>
    <w:p w14:paraId="5990E7D2" w14:textId="0993CDB7" w:rsidR="005117CD" w:rsidRDefault="005117CD">
      <w:pPr>
        <w:pStyle w:val="TOC2"/>
        <w:rPr>
          <w:rFonts w:asciiTheme="minorHAnsi" w:eastAsia="Batang" w:hAnsiTheme="minorHAnsi" w:cstheme="minorBidi"/>
          <w:noProof/>
          <w:sz w:val="22"/>
          <w:szCs w:val="22"/>
          <w:lang w:val="en-US" w:eastAsia="ja-JP"/>
        </w:rPr>
      </w:pPr>
      <w:r>
        <w:rPr>
          <w:noProof/>
        </w:rPr>
        <w:t>3.2</w:t>
      </w:r>
      <w:r>
        <w:rPr>
          <w:rFonts w:asciiTheme="minorHAnsi" w:eastAsia="Batang" w:hAnsiTheme="minorHAnsi" w:cstheme="minorBidi"/>
          <w:noProof/>
          <w:sz w:val="22"/>
          <w:szCs w:val="22"/>
          <w:lang w:val="en-US" w:eastAsia="ja-JP"/>
        </w:rPr>
        <w:tab/>
      </w:r>
      <w:r>
        <w:rPr>
          <w:noProof/>
        </w:rPr>
        <w:t>Symbols</w:t>
      </w:r>
      <w:r>
        <w:rPr>
          <w:noProof/>
        </w:rPr>
        <w:tab/>
      </w:r>
      <w:r>
        <w:rPr>
          <w:noProof/>
        </w:rPr>
        <w:fldChar w:fldCharType="begin"/>
      </w:r>
      <w:r>
        <w:rPr>
          <w:noProof/>
        </w:rPr>
        <w:instrText xml:space="preserve"> PAGEREF _Toc151378139 \h </w:instrText>
      </w:r>
      <w:r>
        <w:rPr>
          <w:noProof/>
        </w:rPr>
      </w:r>
      <w:r>
        <w:rPr>
          <w:noProof/>
        </w:rPr>
        <w:fldChar w:fldCharType="separate"/>
      </w:r>
      <w:r>
        <w:rPr>
          <w:noProof/>
        </w:rPr>
        <w:t>9</w:t>
      </w:r>
      <w:r>
        <w:rPr>
          <w:noProof/>
        </w:rPr>
        <w:fldChar w:fldCharType="end"/>
      </w:r>
    </w:p>
    <w:p w14:paraId="271A3C15" w14:textId="3CD12B75" w:rsidR="005117CD" w:rsidRDefault="005117CD">
      <w:pPr>
        <w:pStyle w:val="TOC2"/>
        <w:rPr>
          <w:rFonts w:asciiTheme="minorHAnsi" w:eastAsia="Batang" w:hAnsiTheme="minorHAnsi" w:cstheme="minorBidi"/>
          <w:noProof/>
          <w:sz w:val="22"/>
          <w:szCs w:val="22"/>
          <w:lang w:val="en-US" w:eastAsia="ja-JP"/>
        </w:rPr>
      </w:pPr>
      <w:r>
        <w:rPr>
          <w:noProof/>
        </w:rPr>
        <w:t>3.3</w:t>
      </w:r>
      <w:r>
        <w:rPr>
          <w:rFonts w:asciiTheme="minorHAnsi" w:eastAsia="Batang" w:hAnsiTheme="minorHAnsi" w:cstheme="minorBidi"/>
          <w:noProof/>
          <w:sz w:val="22"/>
          <w:szCs w:val="22"/>
          <w:lang w:val="en-US" w:eastAsia="ja-JP"/>
        </w:rPr>
        <w:tab/>
      </w:r>
      <w:r>
        <w:rPr>
          <w:noProof/>
        </w:rPr>
        <w:t>Abbreviations</w:t>
      </w:r>
      <w:r>
        <w:rPr>
          <w:noProof/>
        </w:rPr>
        <w:tab/>
      </w:r>
      <w:r>
        <w:rPr>
          <w:noProof/>
        </w:rPr>
        <w:fldChar w:fldCharType="begin"/>
      </w:r>
      <w:r>
        <w:rPr>
          <w:noProof/>
        </w:rPr>
        <w:instrText xml:space="preserve"> PAGEREF _Toc151378140 \h </w:instrText>
      </w:r>
      <w:r>
        <w:rPr>
          <w:noProof/>
        </w:rPr>
      </w:r>
      <w:r>
        <w:rPr>
          <w:noProof/>
        </w:rPr>
        <w:fldChar w:fldCharType="separate"/>
      </w:r>
      <w:r>
        <w:rPr>
          <w:noProof/>
        </w:rPr>
        <w:t>9</w:t>
      </w:r>
      <w:r>
        <w:rPr>
          <w:noProof/>
        </w:rPr>
        <w:fldChar w:fldCharType="end"/>
      </w:r>
    </w:p>
    <w:p w14:paraId="347FAE79" w14:textId="7642B004" w:rsidR="005117CD" w:rsidRDefault="005117CD">
      <w:pPr>
        <w:pStyle w:val="TOC1"/>
        <w:rPr>
          <w:rFonts w:asciiTheme="minorHAnsi" w:eastAsia="Batang" w:hAnsiTheme="minorHAnsi" w:cstheme="minorBidi"/>
          <w:noProof/>
          <w:szCs w:val="22"/>
          <w:lang w:val="en-US" w:eastAsia="ja-JP"/>
        </w:rPr>
      </w:pPr>
      <w:r>
        <w:rPr>
          <w:noProof/>
        </w:rPr>
        <w:t>4</w:t>
      </w:r>
      <w:r>
        <w:rPr>
          <w:rFonts w:asciiTheme="minorHAnsi" w:eastAsia="Batang" w:hAnsiTheme="minorHAnsi" w:cstheme="minorBidi"/>
          <w:noProof/>
          <w:szCs w:val="22"/>
          <w:lang w:val="en-US" w:eastAsia="ja-JP"/>
        </w:rPr>
        <w:tab/>
      </w:r>
      <w:r>
        <w:rPr>
          <w:noProof/>
        </w:rPr>
        <w:t>Overview</w:t>
      </w:r>
      <w:r>
        <w:rPr>
          <w:noProof/>
        </w:rPr>
        <w:tab/>
      </w:r>
      <w:r>
        <w:rPr>
          <w:noProof/>
        </w:rPr>
        <w:fldChar w:fldCharType="begin"/>
      </w:r>
      <w:r>
        <w:rPr>
          <w:noProof/>
        </w:rPr>
        <w:instrText xml:space="preserve"> PAGEREF _Toc151378141 \h </w:instrText>
      </w:r>
      <w:r>
        <w:rPr>
          <w:noProof/>
        </w:rPr>
      </w:r>
      <w:r>
        <w:rPr>
          <w:noProof/>
        </w:rPr>
        <w:fldChar w:fldCharType="separate"/>
      </w:r>
      <w:r>
        <w:rPr>
          <w:noProof/>
        </w:rPr>
        <w:t>9</w:t>
      </w:r>
      <w:r>
        <w:rPr>
          <w:noProof/>
        </w:rPr>
        <w:fldChar w:fldCharType="end"/>
      </w:r>
    </w:p>
    <w:p w14:paraId="21551E51" w14:textId="08D035EC" w:rsidR="005117CD" w:rsidRDefault="005117CD">
      <w:pPr>
        <w:pStyle w:val="TOC2"/>
        <w:rPr>
          <w:rFonts w:asciiTheme="minorHAnsi" w:eastAsia="Batang" w:hAnsiTheme="minorHAnsi" w:cstheme="minorBidi"/>
          <w:noProof/>
          <w:sz w:val="22"/>
          <w:szCs w:val="22"/>
          <w:lang w:val="en-US" w:eastAsia="ja-JP"/>
        </w:rPr>
      </w:pPr>
      <w:r>
        <w:rPr>
          <w:noProof/>
        </w:rPr>
        <w:t>4.1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_Toc151378142 \h </w:instrText>
      </w:r>
      <w:r>
        <w:rPr>
          <w:noProof/>
        </w:rPr>
      </w:r>
      <w:r>
        <w:rPr>
          <w:noProof/>
        </w:rPr>
        <w:fldChar w:fldCharType="separate"/>
      </w:r>
      <w:r>
        <w:rPr>
          <w:noProof/>
        </w:rPr>
        <w:t>9</w:t>
      </w:r>
      <w:r>
        <w:rPr>
          <w:noProof/>
        </w:rPr>
        <w:fldChar w:fldCharType="end"/>
      </w:r>
    </w:p>
    <w:p w14:paraId="5978D268" w14:textId="3E8F2701" w:rsidR="005117CD" w:rsidRDefault="005117CD">
      <w:pPr>
        <w:pStyle w:val="TOC2"/>
        <w:rPr>
          <w:rFonts w:asciiTheme="minorHAnsi" w:eastAsia="Batang" w:hAnsiTheme="minorHAnsi" w:cstheme="minorBidi"/>
          <w:noProof/>
          <w:sz w:val="22"/>
          <w:szCs w:val="22"/>
          <w:lang w:val="en-US" w:eastAsia="ja-JP"/>
        </w:rPr>
      </w:pPr>
      <w:r>
        <w:rPr>
          <w:noProof/>
        </w:rPr>
        <w:t>4.2</w:t>
      </w:r>
      <w:r>
        <w:rPr>
          <w:rFonts w:asciiTheme="minorHAnsi" w:eastAsia="Batang" w:hAnsiTheme="minorHAnsi" w:cstheme="minorBidi"/>
          <w:noProof/>
          <w:sz w:val="22"/>
          <w:szCs w:val="22"/>
          <w:lang w:val="en-US" w:eastAsia="ja-JP"/>
        </w:rPr>
        <w:tab/>
      </w:r>
      <w:r>
        <w:rPr>
          <w:noProof/>
        </w:rPr>
        <w:t>Background</w:t>
      </w:r>
      <w:r>
        <w:rPr>
          <w:noProof/>
        </w:rPr>
        <w:tab/>
      </w:r>
      <w:r>
        <w:rPr>
          <w:noProof/>
        </w:rPr>
        <w:fldChar w:fldCharType="begin"/>
      </w:r>
      <w:r>
        <w:rPr>
          <w:noProof/>
        </w:rPr>
        <w:instrText xml:space="preserve"> PAGEREF _Toc151378143 \h </w:instrText>
      </w:r>
      <w:r>
        <w:rPr>
          <w:noProof/>
        </w:rPr>
      </w:r>
      <w:r>
        <w:rPr>
          <w:noProof/>
        </w:rPr>
        <w:fldChar w:fldCharType="separate"/>
      </w:r>
      <w:r>
        <w:rPr>
          <w:noProof/>
        </w:rPr>
        <w:t>10</w:t>
      </w:r>
      <w:r>
        <w:rPr>
          <w:noProof/>
        </w:rPr>
        <w:fldChar w:fldCharType="end"/>
      </w:r>
    </w:p>
    <w:p w14:paraId="0B2CB67A" w14:textId="230B7653" w:rsidR="005117CD" w:rsidRDefault="005117CD">
      <w:pPr>
        <w:pStyle w:val="TOC1"/>
        <w:rPr>
          <w:rFonts w:asciiTheme="minorHAnsi" w:eastAsia="Batang" w:hAnsiTheme="minorHAnsi" w:cstheme="minorBidi"/>
          <w:noProof/>
          <w:szCs w:val="22"/>
          <w:lang w:val="en-US" w:eastAsia="ja-JP"/>
        </w:rPr>
      </w:pPr>
      <w:r>
        <w:rPr>
          <w:noProof/>
        </w:rPr>
        <w:t>5</w:t>
      </w:r>
      <w:r>
        <w:rPr>
          <w:rFonts w:asciiTheme="minorHAnsi" w:eastAsia="Batang" w:hAnsiTheme="minorHAnsi" w:cstheme="minorBidi"/>
          <w:noProof/>
          <w:szCs w:val="22"/>
          <w:lang w:val="en-US" w:eastAsia="ja-JP"/>
        </w:rPr>
        <w:tab/>
      </w:r>
      <w:r>
        <w:rPr>
          <w:noProof/>
        </w:rPr>
        <w:t>Requirements</w:t>
      </w:r>
      <w:r>
        <w:rPr>
          <w:noProof/>
        </w:rPr>
        <w:tab/>
      </w:r>
      <w:r>
        <w:rPr>
          <w:noProof/>
        </w:rPr>
        <w:fldChar w:fldCharType="begin"/>
      </w:r>
      <w:r>
        <w:rPr>
          <w:noProof/>
        </w:rPr>
        <w:instrText xml:space="preserve"> PAGEREF _Toc151378144 \h </w:instrText>
      </w:r>
      <w:r>
        <w:rPr>
          <w:noProof/>
        </w:rPr>
      </w:r>
      <w:r>
        <w:rPr>
          <w:noProof/>
        </w:rPr>
        <w:fldChar w:fldCharType="separate"/>
      </w:r>
      <w:r>
        <w:rPr>
          <w:noProof/>
        </w:rPr>
        <w:t>10</w:t>
      </w:r>
      <w:r>
        <w:rPr>
          <w:noProof/>
        </w:rPr>
        <w:fldChar w:fldCharType="end"/>
      </w:r>
    </w:p>
    <w:p w14:paraId="4D611FDD" w14:textId="17672462" w:rsidR="005117CD" w:rsidRDefault="005117CD">
      <w:pPr>
        <w:pStyle w:val="TOC2"/>
        <w:rPr>
          <w:rFonts w:asciiTheme="minorHAnsi" w:eastAsia="Batang" w:hAnsiTheme="minorHAnsi" w:cstheme="minorBidi"/>
          <w:noProof/>
          <w:sz w:val="22"/>
          <w:szCs w:val="22"/>
          <w:lang w:val="en-US" w:eastAsia="ja-JP"/>
        </w:rPr>
      </w:pPr>
      <w:r>
        <w:rPr>
          <w:noProof/>
        </w:rPr>
        <w:t>5.1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_Toc151378145 \h </w:instrText>
      </w:r>
      <w:r>
        <w:rPr>
          <w:noProof/>
        </w:rPr>
      </w:r>
      <w:r>
        <w:rPr>
          <w:noProof/>
        </w:rPr>
        <w:fldChar w:fldCharType="separate"/>
      </w:r>
      <w:r>
        <w:rPr>
          <w:noProof/>
        </w:rPr>
        <w:t>10</w:t>
      </w:r>
      <w:r>
        <w:rPr>
          <w:noProof/>
        </w:rPr>
        <w:fldChar w:fldCharType="end"/>
      </w:r>
    </w:p>
    <w:p w14:paraId="22104E4F" w14:textId="5F96D1EB" w:rsidR="005117CD" w:rsidRDefault="005117CD">
      <w:pPr>
        <w:pStyle w:val="TOC2"/>
        <w:rPr>
          <w:rFonts w:asciiTheme="minorHAnsi" w:eastAsia="Batang" w:hAnsiTheme="minorHAnsi" w:cstheme="minorBidi"/>
          <w:noProof/>
          <w:sz w:val="22"/>
          <w:szCs w:val="22"/>
          <w:lang w:val="en-US" w:eastAsia="ja-JP"/>
        </w:rPr>
      </w:pPr>
      <w:r>
        <w:rPr>
          <w:noProof/>
        </w:rPr>
        <w:t>5.2</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_Toc151378146 \h </w:instrText>
      </w:r>
      <w:r>
        <w:rPr>
          <w:noProof/>
        </w:rPr>
      </w:r>
      <w:r>
        <w:rPr>
          <w:noProof/>
        </w:rPr>
        <w:fldChar w:fldCharType="separate"/>
      </w:r>
      <w:r>
        <w:rPr>
          <w:noProof/>
        </w:rPr>
        <w:t>10</w:t>
      </w:r>
      <w:r>
        <w:rPr>
          <w:noProof/>
        </w:rPr>
        <w:fldChar w:fldCharType="end"/>
      </w:r>
    </w:p>
    <w:p w14:paraId="6698EB30" w14:textId="6138B9F2" w:rsidR="005117CD" w:rsidRDefault="005117CD">
      <w:pPr>
        <w:pStyle w:val="TOC3"/>
        <w:rPr>
          <w:rFonts w:asciiTheme="minorHAnsi" w:eastAsia="Batang" w:hAnsiTheme="minorHAnsi" w:cstheme="minorBidi"/>
          <w:noProof/>
          <w:sz w:val="22"/>
          <w:szCs w:val="22"/>
          <w:lang w:val="en-US" w:eastAsia="ja-JP"/>
        </w:rPr>
      </w:pPr>
      <w:r>
        <w:rPr>
          <w:noProof/>
        </w:rPr>
        <w:t>5.2.1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_Toc151378147 \h </w:instrText>
      </w:r>
      <w:r>
        <w:rPr>
          <w:noProof/>
        </w:rPr>
      </w:r>
      <w:r>
        <w:rPr>
          <w:noProof/>
        </w:rPr>
        <w:fldChar w:fldCharType="separate"/>
      </w:r>
      <w:r>
        <w:rPr>
          <w:noProof/>
        </w:rPr>
        <w:t>10</w:t>
      </w:r>
      <w:r>
        <w:rPr>
          <w:noProof/>
        </w:rPr>
        <w:fldChar w:fldCharType="end"/>
      </w:r>
    </w:p>
    <w:p w14:paraId="13837D03" w14:textId="258177BB" w:rsidR="005117CD" w:rsidRDefault="005117CD">
      <w:pPr>
        <w:pStyle w:val="TOC3"/>
        <w:rPr>
          <w:rFonts w:asciiTheme="minorHAnsi" w:eastAsia="Batang" w:hAnsiTheme="minorHAnsi" w:cstheme="minorBidi"/>
          <w:noProof/>
          <w:sz w:val="22"/>
          <w:szCs w:val="22"/>
          <w:lang w:val="en-US" w:eastAsia="ja-JP"/>
        </w:rPr>
      </w:pPr>
      <w:r>
        <w:rPr>
          <w:noProof/>
        </w:rPr>
        <w:t>5.2.2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_Toc151378148 \h </w:instrText>
      </w:r>
      <w:r>
        <w:rPr>
          <w:noProof/>
        </w:rPr>
      </w:r>
      <w:r>
        <w:rPr>
          <w:noProof/>
        </w:rPr>
        <w:fldChar w:fldCharType="separate"/>
      </w:r>
      <w:r>
        <w:rPr>
          <w:noProof/>
        </w:rPr>
        <w:t>11</w:t>
      </w:r>
      <w:r>
        <w:rPr>
          <w:noProof/>
        </w:rPr>
        <w:fldChar w:fldCharType="end"/>
      </w:r>
    </w:p>
    <w:p w14:paraId="365F9722" w14:textId="6F9D58E9" w:rsidR="005117CD" w:rsidRDefault="005117CD">
      <w:pPr>
        <w:pStyle w:val="TOC2"/>
        <w:rPr>
          <w:rFonts w:asciiTheme="minorHAnsi" w:eastAsia="Batang" w:hAnsiTheme="minorHAnsi" w:cstheme="minorBidi"/>
          <w:noProof/>
          <w:sz w:val="22"/>
          <w:szCs w:val="22"/>
          <w:lang w:val="en-US" w:eastAsia="ja-JP"/>
        </w:rPr>
      </w:pPr>
      <w:r>
        <w:rPr>
          <w:noProof/>
        </w:rPr>
        <w:t>5.3</w:t>
      </w:r>
      <w:r>
        <w:rPr>
          <w:rFonts w:asciiTheme="minorHAnsi" w:eastAsia="Batang" w:hAnsiTheme="minorHAnsi" w:cstheme="minorBidi"/>
          <w:noProof/>
          <w:sz w:val="22"/>
          <w:szCs w:val="22"/>
          <w:lang w:val="en-US" w:eastAsia="ja-JP"/>
        </w:rPr>
        <w:tab/>
      </w:r>
      <w:r>
        <w:rPr>
          <w:noProof/>
        </w:rPr>
        <w:t>Exposed coordinated recovery requirements</w:t>
      </w:r>
      <w:r>
        <w:rPr>
          <w:noProof/>
        </w:rPr>
        <w:tab/>
      </w:r>
      <w:r>
        <w:rPr>
          <w:noProof/>
        </w:rPr>
        <w:fldChar w:fldCharType="begin"/>
      </w:r>
      <w:r>
        <w:rPr>
          <w:noProof/>
        </w:rPr>
        <w:instrText xml:space="preserve"> PAGEREF _Toc151378149 \h </w:instrText>
      </w:r>
      <w:r>
        <w:rPr>
          <w:noProof/>
        </w:rPr>
      </w:r>
      <w:r>
        <w:rPr>
          <w:noProof/>
        </w:rPr>
        <w:fldChar w:fldCharType="separate"/>
      </w:r>
      <w:r>
        <w:rPr>
          <w:noProof/>
        </w:rPr>
        <w:t>12</w:t>
      </w:r>
      <w:r>
        <w:rPr>
          <w:noProof/>
        </w:rPr>
        <w:fldChar w:fldCharType="end"/>
      </w:r>
    </w:p>
    <w:p w14:paraId="0C35D24A" w14:textId="2E504B5C" w:rsidR="005117CD" w:rsidRDefault="005117CD">
      <w:pPr>
        <w:pStyle w:val="TOC3"/>
        <w:rPr>
          <w:rFonts w:asciiTheme="minorHAnsi" w:eastAsia="Batang" w:hAnsiTheme="minorHAnsi" w:cstheme="minorBidi"/>
          <w:noProof/>
          <w:sz w:val="22"/>
          <w:szCs w:val="22"/>
          <w:lang w:val="en-US" w:eastAsia="ja-JP"/>
        </w:rPr>
      </w:pPr>
      <w:r>
        <w:rPr>
          <w:noProof/>
        </w:rPr>
        <w:t>5.3.1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_Toc151378150 \h </w:instrText>
      </w:r>
      <w:r>
        <w:rPr>
          <w:noProof/>
        </w:rPr>
      </w:r>
      <w:r>
        <w:rPr>
          <w:noProof/>
        </w:rPr>
        <w:fldChar w:fldCharType="separate"/>
      </w:r>
      <w:r>
        <w:rPr>
          <w:noProof/>
        </w:rPr>
        <w:t>12</w:t>
      </w:r>
      <w:r>
        <w:rPr>
          <w:noProof/>
        </w:rPr>
        <w:fldChar w:fldCharType="end"/>
      </w:r>
    </w:p>
    <w:p w14:paraId="07D119AF" w14:textId="0ACCA4AF" w:rsidR="005117CD" w:rsidRDefault="005117CD">
      <w:pPr>
        <w:pStyle w:val="TOC3"/>
        <w:rPr>
          <w:rFonts w:asciiTheme="minorHAnsi" w:eastAsia="Batang" w:hAnsiTheme="minorHAnsi" w:cstheme="minorBidi"/>
          <w:noProof/>
          <w:sz w:val="22"/>
          <w:szCs w:val="22"/>
          <w:lang w:val="en-US" w:eastAsia="ja-JP"/>
        </w:rPr>
      </w:pPr>
      <w:r>
        <w:rPr>
          <w:noProof/>
        </w:rPr>
        <w:t>5.3.2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_Toc151378151 \h </w:instrText>
      </w:r>
      <w:r>
        <w:rPr>
          <w:noProof/>
        </w:rPr>
      </w:r>
      <w:r>
        <w:rPr>
          <w:noProof/>
        </w:rPr>
        <w:fldChar w:fldCharType="separate"/>
      </w:r>
      <w:r>
        <w:rPr>
          <w:noProof/>
        </w:rPr>
        <w:t>13</w:t>
      </w:r>
      <w:r>
        <w:rPr>
          <w:noProof/>
        </w:rPr>
        <w:fldChar w:fldCharType="end"/>
      </w:r>
    </w:p>
    <w:p w14:paraId="7BD2F5E9" w14:textId="04FF432A" w:rsidR="005117CD" w:rsidRDefault="005117CD">
      <w:pPr>
        <w:pStyle w:val="TOC1"/>
        <w:rPr>
          <w:rFonts w:asciiTheme="minorHAnsi" w:eastAsia="Batang" w:hAnsiTheme="minorHAnsi" w:cstheme="minorBidi"/>
          <w:noProof/>
          <w:szCs w:val="22"/>
          <w:lang w:val="en-US" w:eastAsia="ja-JP"/>
        </w:rPr>
      </w:pPr>
      <w:r>
        <w:rPr>
          <w:noProof/>
        </w:rPr>
        <w:t>6</w:t>
      </w:r>
      <w:r>
        <w:rPr>
          <w:rFonts w:asciiTheme="minorHAnsi" w:eastAsia="Batang" w:hAnsiTheme="minorHAnsi" w:cstheme="minorBidi"/>
          <w:noProof/>
          <w:szCs w:val="22"/>
          <w:lang w:val="en-US" w:eastAsia="ja-JP"/>
        </w:rPr>
        <w:tab/>
      </w:r>
      <w:r>
        <w:rPr>
          <w:noProof/>
        </w:rPr>
        <w:t>Informational model definitions</w:t>
      </w:r>
      <w:r>
        <w:rPr>
          <w:noProof/>
        </w:rPr>
        <w:tab/>
      </w:r>
      <w:r>
        <w:rPr>
          <w:noProof/>
        </w:rPr>
        <w:fldChar w:fldCharType="begin"/>
      </w:r>
      <w:r>
        <w:rPr>
          <w:noProof/>
        </w:rPr>
        <w:instrText xml:space="preserve"> PAGEREF _Toc151378152 \h </w:instrText>
      </w:r>
      <w:r>
        <w:rPr>
          <w:noProof/>
        </w:rPr>
      </w:r>
      <w:r>
        <w:rPr>
          <w:noProof/>
        </w:rPr>
        <w:fldChar w:fldCharType="separate"/>
      </w:r>
      <w:r>
        <w:rPr>
          <w:noProof/>
        </w:rPr>
        <w:t>14</w:t>
      </w:r>
      <w:r>
        <w:rPr>
          <w:noProof/>
        </w:rPr>
        <w:fldChar w:fldCharType="end"/>
      </w:r>
    </w:p>
    <w:p w14:paraId="6730D358" w14:textId="2A2740C4"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6.1</w:t>
      </w:r>
      <w:r>
        <w:rPr>
          <w:rFonts w:asciiTheme="minorHAnsi" w:eastAsia="Batang" w:hAnsiTheme="minorHAnsi" w:cstheme="minorBidi"/>
          <w:noProof/>
          <w:sz w:val="22"/>
          <w:szCs w:val="22"/>
          <w:lang w:val="en-US" w:eastAsia="ja-JP"/>
        </w:rPr>
        <w:tab/>
      </w:r>
      <w:r w:rsidRPr="00935C82">
        <w:rPr>
          <w:rFonts w:eastAsia="SimSun"/>
          <w:noProof/>
        </w:rPr>
        <w:t>Imported and associated information</w:t>
      </w:r>
      <w:r>
        <w:rPr>
          <w:noProof/>
        </w:rPr>
        <w:tab/>
      </w:r>
      <w:r>
        <w:rPr>
          <w:noProof/>
        </w:rPr>
        <w:fldChar w:fldCharType="begin"/>
      </w:r>
      <w:r>
        <w:rPr>
          <w:noProof/>
        </w:rPr>
        <w:instrText xml:space="preserve"> PAGEREF _Toc151378153 \h </w:instrText>
      </w:r>
      <w:r>
        <w:rPr>
          <w:noProof/>
        </w:rPr>
      </w:r>
      <w:r>
        <w:rPr>
          <w:noProof/>
        </w:rPr>
        <w:fldChar w:fldCharType="separate"/>
      </w:r>
      <w:r>
        <w:rPr>
          <w:noProof/>
        </w:rPr>
        <w:t>14</w:t>
      </w:r>
      <w:r>
        <w:rPr>
          <w:noProof/>
        </w:rPr>
        <w:fldChar w:fldCharType="end"/>
      </w:r>
    </w:p>
    <w:p w14:paraId="5728BFCB" w14:textId="772D8CDB"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6.2</w:t>
      </w:r>
      <w:r>
        <w:rPr>
          <w:rFonts w:asciiTheme="minorHAnsi" w:eastAsia="Batang" w:hAnsiTheme="minorHAnsi" w:cstheme="minorBidi"/>
          <w:noProof/>
          <w:sz w:val="22"/>
          <w:szCs w:val="22"/>
          <w:lang w:val="en-US" w:eastAsia="ja-JP"/>
        </w:rPr>
        <w:tab/>
      </w:r>
      <w:r w:rsidRPr="00935C82">
        <w:rPr>
          <w:rFonts w:eastAsia="SimSun"/>
          <w:noProof/>
        </w:rPr>
        <w:t>Class diagrams</w:t>
      </w:r>
      <w:r>
        <w:rPr>
          <w:noProof/>
        </w:rPr>
        <w:tab/>
      </w:r>
      <w:r>
        <w:rPr>
          <w:noProof/>
        </w:rPr>
        <w:fldChar w:fldCharType="begin"/>
      </w:r>
      <w:r>
        <w:rPr>
          <w:noProof/>
        </w:rPr>
        <w:instrText xml:space="preserve"> PAGEREF _Toc151378154 \h </w:instrText>
      </w:r>
      <w:r>
        <w:rPr>
          <w:noProof/>
        </w:rPr>
      </w:r>
      <w:r>
        <w:rPr>
          <w:noProof/>
        </w:rPr>
        <w:fldChar w:fldCharType="separate"/>
      </w:r>
      <w:r>
        <w:rPr>
          <w:noProof/>
        </w:rPr>
        <w:t>14</w:t>
      </w:r>
      <w:r>
        <w:rPr>
          <w:noProof/>
        </w:rPr>
        <w:fldChar w:fldCharType="end"/>
      </w:r>
    </w:p>
    <w:p w14:paraId="5152AD01" w14:textId="15D34199"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6.3</w:t>
      </w:r>
      <w:r>
        <w:rPr>
          <w:rFonts w:asciiTheme="minorHAnsi" w:eastAsia="Batang" w:hAnsiTheme="minorHAnsi" w:cstheme="minorBidi"/>
          <w:noProof/>
          <w:sz w:val="22"/>
          <w:szCs w:val="22"/>
          <w:lang w:val="en-US" w:eastAsia="ja-JP"/>
        </w:rPr>
        <w:tab/>
      </w:r>
      <w:r w:rsidRPr="00935C82">
        <w:rPr>
          <w:rFonts w:eastAsia="SimSun"/>
          <w:noProof/>
        </w:rPr>
        <w:t>Class definitions</w:t>
      </w:r>
      <w:r>
        <w:rPr>
          <w:noProof/>
        </w:rPr>
        <w:tab/>
      </w:r>
      <w:r>
        <w:rPr>
          <w:noProof/>
        </w:rPr>
        <w:fldChar w:fldCharType="begin"/>
      </w:r>
      <w:r>
        <w:rPr>
          <w:noProof/>
        </w:rPr>
        <w:instrText xml:space="preserve"> PAGEREF _Toc151378155 \h </w:instrText>
      </w:r>
      <w:r>
        <w:rPr>
          <w:noProof/>
        </w:rPr>
      </w:r>
      <w:r>
        <w:rPr>
          <w:noProof/>
        </w:rPr>
        <w:fldChar w:fldCharType="separate"/>
      </w:r>
      <w:r>
        <w:rPr>
          <w:noProof/>
        </w:rPr>
        <w:t>14</w:t>
      </w:r>
      <w:r>
        <w:rPr>
          <w:noProof/>
        </w:rPr>
        <w:fldChar w:fldCharType="end"/>
      </w:r>
    </w:p>
    <w:p w14:paraId="6BC3EC88" w14:textId="4D370F28"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6.4</w:t>
      </w:r>
      <w:r>
        <w:rPr>
          <w:rFonts w:asciiTheme="minorHAnsi" w:eastAsia="Batang" w:hAnsiTheme="minorHAnsi" w:cstheme="minorBidi"/>
          <w:noProof/>
          <w:sz w:val="22"/>
          <w:szCs w:val="22"/>
          <w:lang w:val="en-US" w:eastAsia="ja-JP"/>
        </w:rPr>
        <w:tab/>
      </w:r>
      <w:r w:rsidRPr="00935C82">
        <w:rPr>
          <w:rFonts w:eastAsia="SimSun"/>
          <w:noProof/>
        </w:rPr>
        <w:t>Attribute definitions</w:t>
      </w:r>
      <w:r>
        <w:rPr>
          <w:noProof/>
        </w:rPr>
        <w:tab/>
      </w:r>
      <w:r>
        <w:rPr>
          <w:noProof/>
        </w:rPr>
        <w:fldChar w:fldCharType="begin"/>
      </w:r>
      <w:r>
        <w:rPr>
          <w:noProof/>
        </w:rPr>
        <w:instrText xml:space="preserve"> PAGEREF _Toc151378156 \h </w:instrText>
      </w:r>
      <w:r>
        <w:rPr>
          <w:noProof/>
        </w:rPr>
      </w:r>
      <w:r>
        <w:rPr>
          <w:noProof/>
        </w:rPr>
        <w:fldChar w:fldCharType="separate"/>
      </w:r>
      <w:r>
        <w:rPr>
          <w:noProof/>
        </w:rPr>
        <w:t>14</w:t>
      </w:r>
      <w:r>
        <w:rPr>
          <w:noProof/>
        </w:rPr>
        <w:fldChar w:fldCharType="end"/>
      </w:r>
    </w:p>
    <w:p w14:paraId="56561032" w14:textId="209B83E9"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6.5</w:t>
      </w:r>
      <w:r>
        <w:rPr>
          <w:rFonts w:asciiTheme="minorHAnsi" w:eastAsia="Batang" w:hAnsiTheme="minorHAnsi" w:cstheme="minorBidi"/>
          <w:noProof/>
          <w:sz w:val="22"/>
          <w:szCs w:val="22"/>
          <w:lang w:val="en-US" w:eastAsia="ja-JP"/>
        </w:rPr>
        <w:tab/>
      </w:r>
      <w:r w:rsidRPr="00935C82">
        <w:rPr>
          <w:rFonts w:eastAsia="SimSun"/>
          <w:noProof/>
        </w:rPr>
        <w:t>Additional gNB Performance Measurements and KPI for NSOEU</w:t>
      </w:r>
      <w:r>
        <w:rPr>
          <w:noProof/>
        </w:rPr>
        <w:tab/>
      </w:r>
      <w:r>
        <w:rPr>
          <w:noProof/>
        </w:rPr>
        <w:fldChar w:fldCharType="begin"/>
      </w:r>
      <w:r>
        <w:rPr>
          <w:noProof/>
        </w:rPr>
        <w:instrText xml:space="preserve"> PAGEREF _Toc151378157 \h </w:instrText>
      </w:r>
      <w:r>
        <w:rPr>
          <w:noProof/>
        </w:rPr>
      </w:r>
      <w:r>
        <w:rPr>
          <w:noProof/>
        </w:rPr>
        <w:fldChar w:fldCharType="separate"/>
      </w:r>
      <w:r>
        <w:rPr>
          <w:noProof/>
        </w:rPr>
        <w:t>14</w:t>
      </w:r>
      <w:r>
        <w:rPr>
          <w:noProof/>
        </w:rPr>
        <w:fldChar w:fldCharType="end"/>
      </w:r>
    </w:p>
    <w:p w14:paraId="3EB8327E" w14:textId="2323A074" w:rsidR="005117CD" w:rsidRDefault="005117CD">
      <w:pPr>
        <w:pStyle w:val="TOC3"/>
        <w:rPr>
          <w:rFonts w:asciiTheme="minorHAnsi" w:eastAsia="Batang" w:hAnsiTheme="minorHAnsi" w:cstheme="minorBidi"/>
          <w:noProof/>
          <w:sz w:val="22"/>
          <w:szCs w:val="22"/>
          <w:lang w:val="en-US" w:eastAsia="ja-JP"/>
        </w:rPr>
      </w:pPr>
      <w:r w:rsidRPr="00935C82">
        <w:rPr>
          <w:rFonts w:eastAsia="SimSun"/>
          <w:noProof/>
          <w:lang w:val="fr-FR"/>
        </w:rPr>
        <w:t>6.5.1</w:t>
      </w:r>
      <w:r>
        <w:rPr>
          <w:rFonts w:asciiTheme="minorHAnsi" w:eastAsia="Batang" w:hAnsiTheme="minorHAnsi" w:cstheme="minorBidi"/>
          <w:noProof/>
          <w:sz w:val="22"/>
          <w:szCs w:val="22"/>
          <w:lang w:val="en-US" w:eastAsia="ja-JP"/>
        </w:rPr>
        <w:tab/>
      </w:r>
      <w:r w:rsidRPr="00935C82">
        <w:rPr>
          <w:rFonts w:eastAsia="SimSun"/>
          <w:noProof/>
          <w:lang w:val="fr-FR"/>
        </w:rPr>
        <w:t>Performance Measurements</w:t>
      </w:r>
      <w:r>
        <w:rPr>
          <w:noProof/>
        </w:rPr>
        <w:tab/>
      </w:r>
      <w:r>
        <w:rPr>
          <w:noProof/>
        </w:rPr>
        <w:fldChar w:fldCharType="begin"/>
      </w:r>
      <w:r>
        <w:rPr>
          <w:noProof/>
        </w:rPr>
        <w:instrText xml:space="preserve"> PAGEREF _Toc151378158 \h </w:instrText>
      </w:r>
      <w:r>
        <w:rPr>
          <w:noProof/>
        </w:rPr>
      </w:r>
      <w:r>
        <w:rPr>
          <w:noProof/>
        </w:rPr>
        <w:fldChar w:fldCharType="separate"/>
      </w:r>
      <w:r>
        <w:rPr>
          <w:noProof/>
        </w:rPr>
        <w:t>14</w:t>
      </w:r>
      <w:r>
        <w:rPr>
          <w:noProof/>
        </w:rPr>
        <w:fldChar w:fldCharType="end"/>
      </w:r>
    </w:p>
    <w:p w14:paraId="3B75EDEE" w14:textId="136A76FB"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lang w:val="fr-FR"/>
        </w:rPr>
        <w:t>6.5.1.1</w:t>
      </w:r>
      <w:r>
        <w:rPr>
          <w:rFonts w:asciiTheme="minorHAnsi" w:eastAsia="Batang" w:hAnsiTheme="minorHAnsi" w:cstheme="minorBidi"/>
          <w:noProof/>
          <w:sz w:val="22"/>
          <w:szCs w:val="22"/>
          <w:lang w:val="en-US" w:eastAsia="ja-JP"/>
        </w:rPr>
        <w:tab/>
      </w:r>
      <w:r w:rsidRPr="00935C82">
        <w:rPr>
          <w:rFonts w:eastAsiaTheme="majorEastAsia"/>
          <w:noProof/>
          <w:lang w:val="fr-FR"/>
        </w:rPr>
        <w:t>Total cell In-Service duration</w:t>
      </w:r>
      <w:r>
        <w:rPr>
          <w:noProof/>
        </w:rPr>
        <w:tab/>
      </w:r>
      <w:r>
        <w:rPr>
          <w:noProof/>
        </w:rPr>
        <w:fldChar w:fldCharType="begin"/>
      </w:r>
      <w:r>
        <w:rPr>
          <w:noProof/>
        </w:rPr>
        <w:instrText xml:space="preserve"> PAGEREF _Toc151378159 \h </w:instrText>
      </w:r>
      <w:r>
        <w:rPr>
          <w:noProof/>
        </w:rPr>
      </w:r>
      <w:r>
        <w:rPr>
          <w:noProof/>
        </w:rPr>
        <w:fldChar w:fldCharType="separate"/>
      </w:r>
      <w:r>
        <w:rPr>
          <w:noProof/>
        </w:rPr>
        <w:t>14</w:t>
      </w:r>
      <w:r>
        <w:rPr>
          <w:noProof/>
        </w:rPr>
        <w:fldChar w:fldCharType="end"/>
      </w:r>
    </w:p>
    <w:p w14:paraId="36359B5A" w14:textId="02BDAEE8" w:rsidR="005117CD" w:rsidRDefault="005117CD">
      <w:pPr>
        <w:pStyle w:val="TOC4"/>
        <w:rPr>
          <w:rFonts w:asciiTheme="minorHAnsi" w:eastAsia="Batang" w:hAnsiTheme="minorHAnsi" w:cstheme="minorBidi"/>
          <w:noProof/>
          <w:sz w:val="22"/>
          <w:szCs w:val="22"/>
          <w:lang w:val="en-US" w:eastAsia="ja-JP"/>
        </w:rPr>
      </w:pPr>
      <w:r>
        <w:rPr>
          <w:noProof/>
        </w:rPr>
        <w:t>6.5.1.2</w:t>
      </w:r>
      <w:r>
        <w:rPr>
          <w:rFonts w:asciiTheme="minorHAnsi" w:eastAsia="Batang" w:hAnsiTheme="minorHAnsi" w:cstheme="minorBidi"/>
          <w:noProof/>
          <w:sz w:val="22"/>
          <w:szCs w:val="22"/>
          <w:lang w:val="en-US" w:eastAsia="ja-JP"/>
        </w:rPr>
        <w:tab/>
      </w:r>
      <w:r>
        <w:rPr>
          <w:noProof/>
        </w:rPr>
        <w:t>Total cell outage duration</w:t>
      </w:r>
      <w:r>
        <w:rPr>
          <w:noProof/>
        </w:rPr>
        <w:tab/>
      </w:r>
      <w:r>
        <w:rPr>
          <w:noProof/>
        </w:rPr>
        <w:fldChar w:fldCharType="begin"/>
      </w:r>
      <w:r>
        <w:rPr>
          <w:noProof/>
        </w:rPr>
        <w:instrText xml:space="preserve"> PAGEREF _Toc151378160 \h </w:instrText>
      </w:r>
      <w:r>
        <w:rPr>
          <w:noProof/>
        </w:rPr>
      </w:r>
      <w:r>
        <w:rPr>
          <w:noProof/>
        </w:rPr>
        <w:fldChar w:fldCharType="separate"/>
      </w:r>
      <w:r>
        <w:rPr>
          <w:noProof/>
        </w:rPr>
        <w:t>15</w:t>
      </w:r>
      <w:r>
        <w:rPr>
          <w:noProof/>
        </w:rPr>
        <w:fldChar w:fldCharType="end"/>
      </w:r>
    </w:p>
    <w:p w14:paraId="4195A802" w14:textId="4BEBC0BE" w:rsidR="005117CD" w:rsidRDefault="005117CD">
      <w:pPr>
        <w:pStyle w:val="TOC4"/>
        <w:rPr>
          <w:rFonts w:asciiTheme="minorHAnsi" w:eastAsia="Batang" w:hAnsiTheme="minorHAnsi" w:cstheme="minorBidi"/>
          <w:noProof/>
          <w:sz w:val="22"/>
          <w:szCs w:val="22"/>
          <w:lang w:val="en-US" w:eastAsia="ja-JP"/>
        </w:rPr>
      </w:pPr>
      <w:r>
        <w:rPr>
          <w:noProof/>
        </w:rPr>
        <w:t>6.5.1.3</w:t>
      </w:r>
      <w:r>
        <w:rPr>
          <w:rFonts w:asciiTheme="minorHAnsi" w:eastAsia="Batang" w:hAnsiTheme="minorHAnsi" w:cstheme="minorBidi"/>
          <w:noProof/>
          <w:sz w:val="22"/>
          <w:szCs w:val="22"/>
          <w:lang w:val="en-US" w:eastAsia="ja-JP"/>
        </w:rPr>
        <w:tab/>
      </w:r>
      <w:r>
        <w:rPr>
          <w:noProof/>
        </w:rPr>
        <w:t>Average cell outage duration</w:t>
      </w:r>
      <w:r>
        <w:rPr>
          <w:noProof/>
        </w:rPr>
        <w:tab/>
      </w:r>
      <w:r>
        <w:rPr>
          <w:noProof/>
        </w:rPr>
        <w:fldChar w:fldCharType="begin"/>
      </w:r>
      <w:r>
        <w:rPr>
          <w:noProof/>
        </w:rPr>
        <w:instrText xml:space="preserve"> PAGEREF _Toc151378161 \h </w:instrText>
      </w:r>
      <w:r>
        <w:rPr>
          <w:noProof/>
        </w:rPr>
      </w:r>
      <w:r>
        <w:rPr>
          <w:noProof/>
        </w:rPr>
        <w:fldChar w:fldCharType="separate"/>
      </w:r>
      <w:r>
        <w:rPr>
          <w:noProof/>
        </w:rPr>
        <w:t>15</w:t>
      </w:r>
      <w:r>
        <w:rPr>
          <w:noProof/>
        </w:rPr>
        <w:fldChar w:fldCharType="end"/>
      </w:r>
    </w:p>
    <w:p w14:paraId="255B262D" w14:textId="44F66F50" w:rsidR="005117CD" w:rsidRDefault="005117CD">
      <w:pPr>
        <w:pStyle w:val="TOC4"/>
        <w:rPr>
          <w:rFonts w:asciiTheme="minorHAnsi" w:eastAsia="Batang" w:hAnsiTheme="minorHAnsi" w:cstheme="minorBidi"/>
          <w:noProof/>
          <w:sz w:val="22"/>
          <w:szCs w:val="22"/>
          <w:lang w:val="en-US" w:eastAsia="ja-JP"/>
        </w:rPr>
      </w:pPr>
      <w:r>
        <w:rPr>
          <w:noProof/>
        </w:rPr>
        <w:t>6.5.1.4</w:t>
      </w:r>
      <w:r>
        <w:rPr>
          <w:rFonts w:asciiTheme="minorHAnsi" w:eastAsia="Batang" w:hAnsiTheme="minorHAnsi" w:cstheme="minorBidi"/>
          <w:noProof/>
          <w:sz w:val="22"/>
          <w:szCs w:val="22"/>
          <w:lang w:val="en-US" w:eastAsia="ja-JP"/>
        </w:rPr>
        <w:tab/>
      </w:r>
      <w:r w:rsidRPr="00935C82">
        <w:rPr>
          <w:rFonts w:eastAsiaTheme="majorEastAsia"/>
          <w:noProof/>
          <w:lang w:val="fr-FR"/>
        </w:rPr>
        <w:t>Cell Availability</w:t>
      </w:r>
      <w:r w:rsidRPr="00935C82">
        <w:rPr>
          <w:rFonts w:eastAsiaTheme="majorEastAsia"/>
          <w:noProof/>
          <w:vertAlign w:val="subscript"/>
          <w:lang w:val="fr-FR"/>
        </w:rPr>
        <w:t>NRCellDU</w:t>
      </w:r>
      <w:r>
        <w:rPr>
          <w:noProof/>
        </w:rPr>
        <w:tab/>
      </w:r>
      <w:r>
        <w:rPr>
          <w:noProof/>
        </w:rPr>
        <w:fldChar w:fldCharType="begin"/>
      </w:r>
      <w:r>
        <w:rPr>
          <w:noProof/>
        </w:rPr>
        <w:instrText xml:space="preserve"> PAGEREF _Toc151378162 \h </w:instrText>
      </w:r>
      <w:r>
        <w:rPr>
          <w:noProof/>
        </w:rPr>
      </w:r>
      <w:r>
        <w:rPr>
          <w:noProof/>
        </w:rPr>
        <w:fldChar w:fldCharType="separate"/>
      </w:r>
      <w:r>
        <w:rPr>
          <w:noProof/>
        </w:rPr>
        <w:t>16</w:t>
      </w:r>
      <w:r>
        <w:rPr>
          <w:noProof/>
        </w:rPr>
        <w:fldChar w:fldCharType="end"/>
      </w:r>
    </w:p>
    <w:p w14:paraId="34D450D5" w14:textId="309BB319" w:rsidR="005117CD" w:rsidRDefault="005117CD">
      <w:pPr>
        <w:pStyle w:val="TOC4"/>
        <w:rPr>
          <w:rFonts w:asciiTheme="minorHAnsi" w:eastAsia="Batang" w:hAnsiTheme="minorHAnsi" w:cstheme="minorBidi"/>
          <w:noProof/>
          <w:sz w:val="22"/>
          <w:szCs w:val="22"/>
          <w:lang w:val="en-US" w:eastAsia="ja-JP"/>
        </w:rPr>
      </w:pPr>
      <w:r>
        <w:rPr>
          <w:noProof/>
        </w:rPr>
        <w:t>6.5.1.5</w:t>
      </w:r>
      <w:r>
        <w:rPr>
          <w:rFonts w:asciiTheme="minorHAnsi" w:eastAsia="Batang" w:hAnsiTheme="minorHAnsi" w:cstheme="minorBidi"/>
          <w:noProof/>
          <w:sz w:val="22"/>
          <w:szCs w:val="22"/>
          <w:lang w:val="en-US" w:eastAsia="ja-JP"/>
        </w:rPr>
        <w:tab/>
      </w:r>
      <w:r w:rsidRPr="00935C82">
        <w:rPr>
          <w:rFonts w:eastAsiaTheme="majorEastAsia"/>
          <w:noProof/>
          <w:lang w:val="en-US"/>
        </w:rPr>
        <w:t>Cell Availability</w:t>
      </w:r>
      <w:r w:rsidRPr="00935C82">
        <w:rPr>
          <w:rFonts w:eastAsiaTheme="majorEastAsia"/>
          <w:noProof/>
          <w:vertAlign w:val="subscript"/>
          <w:lang w:val="en-US"/>
        </w:rPr>
        <w:t>NRCellCU</w:t>
      </w:r>
      <w:r>
        <w:rPr>
          <w:noProof/>
        </w:rPr>
        <w:tab/>
      </w:r>
      <w:r>
        <w:rPr>
          <w:noProof/>
        </w:rPr>
        <w:fldChar w:fldCharType="begin"/>
      </w:r>
      <w:r>
        <w:rPr>
          <w:noProof/>
        </w:rPr>
        <w:instrText xml:space="preserve"> PAGEREF _Toc151378163 \h </w:instrText>
      </w:r>
      <w:r>
        <w:rPr>
          <w:noProof/>
        </w:rPr>
      </w:r>
      <w:r>
        <w:rPr>
          <w:noProof/>
        </w:rPr>
        <w:fldChar w:fldCharType="separate"/>
      </w:r>
      <w:r>
        <w:rPr>
          <w:noProof/>
        </w:rPr>
        <w:t>16</w:t>
      </w:r>
      <w:r>
        <w:rPr>
          <w:noProof/>
        </w:rPr>
        <w:fldChar w:fldCharType="end"/>
      </w:r>
    </w:p>
    <w:p w14:paraId="502DD5F7" w14:textId="523887BB" w:rsidR="005117CD" w:rsidRDefault="005117CD">
      <w:pPr>
        <w:pStyle w:val="TOC3"/>
        <w:rPr>
          <w:rFonts w:asciiTheme="minorHAnsi" w:eastAsia="Batang" w:hAnsiTheme="minorHAnsi" w:cstheme="minorBidi"/>
          <w:noProof/>
          <w:sz w:val="22"/>
          <w:szCs w:val="22"/>
          <w:lang w:val="en-US" w:eastAsia="ja-JP"/>
        </w:rPr>
      </w:pPr>
      <w:r>
        <w:rPr>
          <w:noProof/>
        </w:rPr>
        <w:t>6.5.2</w:t>
      </w:r>
      <w:r>
        <w:rPr>
          <w:rFonts w:asciiTheme="minorHAnsi" w:eastAsia="Batang" w:hAnsiTheme="minorHAnsi" w:cstheme="minorBidi"/>
          <w:noProof/>
          <w:sz w:val="22"/>
          <w:szCs w:val="22"/>
          <w:lang w:val="en-US" w:eastAsia="ja-JP"/>
        </w:rPr>
        <w:tab/>
      </w:r>
      <w:r>
        <w:rPr>
          <w:noProof/>
        </w:rPr>
        <w:t>KPI definitions</w:t>
      </w:r>
      <w:r>
        <w:rPr>
          <w:noProof/>
        </w:rPr>
        <w:tab/>
      </w:r>
      <w:r>
        <w:rPr>
          <w:noProof/>
        </w:rPr>
        <w:fldChar w:fldCharType="begin"/>
      </w:r>
      <w:r>
        <w:rPr>
          <w:noProof/>
        </w:rPr>
        <w:instrText xml:space="preserve"> PAGEREF _Toc151378164 \h </w:instrText>
      </w:r>
      <w:r>
        <w:rPr>
          <w:noProof/>
        </w:rPr>
      </w:r>
      <w:r>
        <w:rPr>
          <w:noProof/>
        </w:rPr>
        <w:fldChar w:fldCharType="separate"/>
      </w:r>
      <w:r>
        <w:rPr>
          <w:noProof/>
        </w:rPr>
        <w:t>16</w:t>
      </w:r>
      <w:r>
        <w:rPr>
          <w:noProof/>
        </w:rPr>
        <w:fldChar w:fldCharType="end"/>
      </w:r>
    </w:p>
    <w:p w14:paraId="097655BA" w14:textId="401BA41A" w:rsidR="005117CD" w:rsidRDefault="005117CD">
      <w:pPr>
        <w:pStyle w:val="TOC4"/>
        <w:rPr>
          <w:rFonts w:asciiTheme="minorHAnsi" w:eastAsia="Batang" w:hAnsiTheme="minorHAnsi" w:cstheme="minorBidi"/>
          <w:noProof/>
          <w:sz w:val="22"/>
          <w:szCs w:val="22"/>
          <w:lang w:val="en-US" w:eastAsia="ja-JP"/>
        </w:rPr>
      </w:pPr>
      <w:r>
        <w:rPr>
          <w:noProof/>
        </w:rPr>
        <w:t>6.5.2.1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_Toc151378165 \h </w:instrText>
      </w:r>
      <w:r>
        <w:rPr>
          <w:noProof/>
        </w:rPr>
      </w:r>
      <w:r>
        <w:rPr>
          <w:noProof/>
        </w:rPr>
        <w:fldChar w:fldCharType="separate"/>
      </w:r>
      <w:r>
        <w:rPr>
          <w:noProof/>
        </w:rPr>
        <w:t>16</w:t>
      </w:r>
      <w:r>
        <w:rPr>
          <w:noProof/>
        </w:rPr>
        <w:fldChar w:fldCharType="end"/>
      </w:r>
    </w:p>
    <w:p w14:paraId="1BC370C0" w14:textId="1C169BFB"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rPr>
        <w:t>6.5.2.2</w:t>
      </w:r>
      <w:r>
        <w:rPr>
          <w:rFonts w:asciiTheme="minorHAnsi" w:eastAsia="Batang" w:hAnsiTheme="minorHAnsi" w:cstheme="minorBidi"/>
          <w:noProof/>
          <w:sz w:val="22"/>
          <w:szCs w:val="22"/>
          <w:lang w:val="en-US" w:eastAsia="ja-JP"/>
        </w:rPr>
        <w:tab/>
      </w:r>
      <w:r w:rsidRPr="00935C82">
        <w:rPr>
          <w:rFonts w:eastAsiaTheme="majorEastAsia"/>
          <w:noProof/>
        </w:rPr>
        <w:t>Availability KPI</w:t>
      </w:r>
      <w:r>
        <w:rPr>
          <w:noProof/>
        </w:rPr>
        <w:tab/>
      </w:r>
      <w:r>
        <w:rPr>
          <w:noProof/>
        </w:rPr>
        <w:fldChar w:fldCharType="begin"/>
      </w:r>
      <w:r>
        <w:rPr>
          <w:noProof/>
        </w:rPr>
        <w:instrText xml:space="preserve"> PAGEREF _Toc151378166 \h </w:instrText>
      </w:r>
      <w:r>
        <w:rPr>
          <w:noProof/>
        </w:rPr>
      </w:r>
      <w:r>
        <w:rPr>
          <w:noProof/>
        </w:rPr>
        <w:fldChar w:fldCharType="separate"/>
      </w:r>
      <w:r>
        <w:rPr>
          <w:noProof/>
        </w:rPr>
        <w:t>16</w:t>
      </w:r>
      <w:r>
        <w:rPr>
          <w:noProof/>
        </w:rPr>
        <w:fldChar w:fldCharType="end"/>
      </w:r>
    </w:p>
    <w:p w14:paraId="33C947B9" w14:textId="74D5A56C" w:rsidR="005117CD" w:rsidRDefault="005117CD">
      <w:pPr>
        <w:pStyle w:val="TOC5"/>
        <w:rPr>
          <w:rFonts w:asciiTheme="minorHAnsi" w:eastAsia="Batang" w:hAnsiTheme="minorHAnsi" w:cstheme="minorBidi"/>
          <w:noProof/>
          <w:sz w:val="22"/>
          <w:szCs w:val="22"/>
          <w:lang w:val="en-US" w:eastAsia="ja-JP"/>
        </w:rPr>
      </w:pPr>
      <w:r>
        <w:rPr>
          <w:noProof/>
        </w:rPr>
        <w:t>6.5.2.2.1</w:t>
      </w:r>
      <w:r>
        <w:rPr>
          <w:rFonts w:asciiTheme="minorHAnsi" w:eastAsia="Batang" w:hAnsiTheme="minorHAnsi" w:cstheme="minorBidi"/>
          <w:noProof/>
          <w:sz w:val="22"/>
          <w:szCs w:val="22"/>
          <w:lang w:val="en-US" w:eastAsia="ja-JP"/>
        </w:rPr>
        <w:tab/>
      </w:r>
      <w:r>
        <w:rPr>
          <w:noProof/>
        </w:rPr>
        <w:t>KPI in terms of absolute time</w:t>
      </w:r>
      <w:r>
        <w:rPr>
          <w:noProof/>
        </w:rPr>
        <w:tab/>
      </w:r>
      <w:r>
        <w:rPr>
          <w:noProof/>
        </w:rPr>
        <w:fldChar w:fldCharType="begin"/>
      </w:r>
      <w:r>
        <w:rPr>
          <w:noProof/>
        </w:rPr>
        <w:instrText xml:space="preserve"> PAGEREF _Toc151378167 \h </w:instrText>
      </w:r>
      <w:r>
        <w:rPr>
          <w:noProof/>
        </w:rPr>
      </w:r>
      <w:r>
        <w:rPr>
          <w:noProof/>
        </w:rPr>
        <w:fldChar w:fldCharType="separate"/>
      </w:r>
      <w:r>
        <w:rPr>
          <w:noProof/>
        </w:rPr>
        <w:t>16</w:t>
      </w:r>
      <w:r>
        <w:rPr>
          <w:noProof/>
        </w:rPr>
        <w:fldChar w:fldCharType="end"/>
      </w:r>
    </w:p>
    <w:p w14:paraId="4BD1531B" w14:textId="0E684EED" w:rsidR="005117CD" w:rsidRDefault="005117CD">
      <w:pPr>
        <w:pStyle w:val="TOC6"/>
        <w:rPr>
          <w:rFonts w:asciiTheme="minorHAnsi" w:eastAsia="Batang" w:hAnsiTheme="minorHAnsi" w:cstheme="minorBidi"/>
          <w:noProof/>
          <w:sz w:val="22"/>
          <w:szCs w:val="22"/>
          <w:lang w:val="en-US" w:eastAsia="ja-JP"/>
        </w:rPr>
      </w:pPr>
      <w:r w:rsidRPr="00935C82">
        <w:rPr>
          <w:rFonts w:eastAsiaTheme="majorEastAsia"/>
          <w:noProof/>
        </w:rPr>
        <w:t>6.5.2.2.1.1</w:t>
      </w:r>
      <w:r>
        <w:rPr>
          <w:rFonts w:asciiTheme="minorHAnsi" w:eastAsia="Batang" w:hAnsiTheme="minorHAnsi" w:cstheme="minorBidi"/>
          <w:noProof/>
          <w:sz w:val="22"/>
          <w:szCs w:val="22"/>
          <w:lang w:val="en-US" w:eastAsia="ja-JP"/>
        </w:rPr>
        <w:tab/>
      </w:r>
      <w:r w:rsidRPr="00935C82">
        <w:rPr>
          <w:rFonts w:eastAsiaTheme="majorEastAsia"/>
          <w:noProof/>
        </w:rPr>
        <w:t>Cell Availability KPI</w:t>
      </w:r>
      <w:r>
        <w:rPr>
          <w:noProof/>
        </w:rPr>
        <w:tab/>
      </w:r>
      <w:r>
        <w:rPr>
          <w:noProof/>
        </w:rPr>
        <w:fldChar w:fldCharType="begin"/>
      </w:r>
      <w:r>
        <w:rPr>
          <w:noProof/>
        </w:rPr>
        <w:instrText xml:space="preserve"> PAGEREF _Toc151378168 \h </w:instrText>
      </w:r>
      <w:r>
        <w:rPr>
          <w:noProof/>
        </w:rPr>
      </w:r>
      <w:r>
        <w:rPr>
          <w:noProof/>
        </w:rPr>
        <w:fldChar w:fldCharType="separate"/>
      </w:r>
      <w:r>
        <w:rPr>
          <w:noProof/>
        </w:rPr>
        <w:t>16</w:t>
      </w:r>
      <w:r>
        <w:rPr>
          <w:noProof/>
        </w:rPr>
        <w:fldChar w:fldCharType="end"/>
      </w:r>
    </w:p>
    <w:p w14:paraId="386E16EA" w14:textId="73065A83" w:rsidR="005117CD" w:rsidRDefault="005117CD">
      <w:pPr>
        <w:pStyle w:val="TOC6"/>
        <w:rPr>
          <w:rFonts w:asciiTheme="minorHAnsi" w:eastAsia="Batang" w:hAnsiTheme="minorHAnsi" w:cstheme="minorBidi"/>
          <w:noProof/>
          <w:sz w:val="22"/>
          <w:szCs w:val="22"/>
          <w:lang w:val="en-US" w:eastAsia="ja-JP"/>
        </w:rPr>
      </w:pPr>
      <w:r>
        <w:rPr>
          <w:noProof/>
        </w:rPr>
        <w:t>6.5.2.2.1.2</w:t>
      </w:r>
      <w:r>
        <w:rPr>
          <w:rFonts w:asciiTheme="minorHAnsi" w:eastAsia="Batang" w:hAnsiTheme="minorHAnsi" w:cstheme="minorBidi"/>
          <w:noProof/>
          <w:sz w:val="22"/>
          <w:szCs w:val="22"/>
          <w:lang w:val="en-US" w:eastAsia="ja-JP"/>
        </w:rPr>
        <w:tab/>
      </w:r>
      <w:r>
        <w:rPr>
          <w:noProof/>
        </w:rPr>
        <w:t>Radio access network availability KPI</w:t>
      </w:r>
      <w:r>
        <w:rPr>
          <w:noProof/>
        </w:rPr>
        <w:tab/>
      </w:r>
      <w:r>
        <w:rPr>
          <w:noProof/>
        </w:rPr>
        <w:fldChar w:fldCharType="begin"/>
      </w:r>
      <w:r>
        <w:rPr>
          <w:noProof/>
        </w:rPr>
        <w:instrText xml:space="preserve"> PAGEREF _Toc151378169 \h </w:instrText>
      </w:r>
      <w:r>
        <w:rPr>
          <w:noProof/>
        </w:rPr>
      </w:r>
      <w:r>
        <w:rPr>
          <w:noProof/>
        </w:rPr>
        <w:fldChar w:fldCharType="separate"/>
      </w:r>
      <w:r>
        <w:rPr>
          <w:noProof/>
        </w:rPr>
        <w:t>17</w:t>
      </w:r>
      <w:r>
        <w:rPr>
          <w:noProof/>
        </w:rPr>
        <w:fldChar w:fldCharType="end"/>
      </w:r>
    </w:p>
    <w:p w14:paraId="7271DC42" w14:textId="5AA3A80C" w:rsidR="005117CD" w:rsidRDefault="005117CD">
      <w:pPr>
        <w:pStyle w:val="TOC1"/>
        <w:rPr>
          <w:rFonts w:asciiTheme="minorHAnsi" w:eastAsia="Batang" w:hAnsiTheme="minorHAnsi" w:cstheme="minorBidi"/>
          <w:noProof/>
          <w:szCs w:val="22"/>
          <w:lang w:val="en-US" w:eastAsia="ja-JP"/>
        </w:rPr>
      </w:pPr>
      <w:r>
        <w:rPr>
          <w:noProof/>
        </w:rPr>
        <w:t>7</w:t>
      </w:r>
      <w:r>
        <w:rPr>
          <w:rFonts w:asciiTheme="minorHAnsi" w:eastAsia="Batang" w:hAnsiTheme="minorHAnsi" w:cstheme="minorBidi"/>
          <w:noProof/>
          <w:szCs w:val="22"/>
          <w:lang w:val="en-US" w:eastAsia="ja-JP"/>
        </w:rPr>
        <w:tab/>
      </w:r>
      <w:r>
        <w:rPr>
          <w:noProof/>
        </w:rPr>
        <w:t>Normative Procedures</w:t>
      </w:r>
      <w:r>
        <w:rPr>
          <w:noProof/>
        </w:rPr>
        <w:tab/>
      </w:r>
      <w:r>
        <w:rPr>
          <w:noProof/>
        </w:rPr>
        <w:fldChar w:fldCharType="begin"/>
      </w:r>
      <w:r>
        <w:rPr>
          <w:noProof/>
        </w:rPr>
        <w:instrText xml:space="preserve"> PAGEREF _Toc151378170 \h </w:instrText>
      </w:r>
      <w:r>
        <w:rPr>
          <w:noProof/>
        </w:rPr>
      </w:r>
      <w:r>
        <w:rPr>
          <w:noProof/>
        </w:rPr>
        <w:fldChar w:fldCharType="separate"/>
      </w:r>
      <w:r>
        <w:rPr>
          <w:noProof/>
        </w:rPr>
        <w:t>17</w:t>
      </w:r>
      <w:r>
        <w:rPr>
          <w:noProof/>
        </w:rPr>
        <w:fldChar w:fldCharType="end"/>
      </w:r>
    </w:p>
    <w:p w14:paraId="151BB43C" w14:textId="0E2272EC"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7.1</w:t>
      </w:r>
      <w:r>
        <w:rPr>
          <w:rFonts w:asciiTheme="minorHAnsi" w:eastAsia="Batang" w:hAnsiTheme="minorHAnsi" w:cstheme="minorBidi"/>
          <w:noProof/>
          <w:sz w:val="22"/>
          <w:szCs w:val="22"/>
          <w:lang w:val="en-US" w:eastAsia="ja-JP"/>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_Toc151378171 \h </w:instrText>
      </w:r>
      <w:r>
        <w:rPr>
          <w:noProof/>
        </w:rPr>
      </w:r>
      <w:r>
        <w:rPr>
          <w:noProof/>
        </w:rPr>
        <w:fldChar w:fldCharType="separate"/>
      </w:r>
      <w:r>
        <w:rPr>
          <w:noProof/>
        </w:rPr>
        <w:t>17</w:t>
      </w:r>
      <w:r>
        <w:rPr>
          <w:noProof/>
        </w:rPr>
        <w:fldChar w:fldCharType="end"/>
      </w:r>
    </w:p>
    <w:p w14:paraId="62DE16C5" w14:textId="37F5D220" w:rsidR="005117CD" w:rsidRDefault="005117CD">
      <w:pPr>
        <w:pStyle w:val="TOC3"/>
        <w:rPr>
          <w:rFonts w:asciiTheme="minorHAnsi" w:eastAsia="Batang" w:hAnsiTheme="minorHAnsi" w:cstheme="minorBidi"/>
          <w:noProof/>
          <w:sz w:val="22"/>
          <w:szCs w:val="22"/>
          <w:lang w:val="en-US" w:eastAsia="ja-JP"/>
        </w:rPr>
      </w:pPr>
      <w:r>
        <w:rPr>
          <w:noProof/>
        </w:rPr>
        <w:t>7.1.1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_Toc151378172 \h </w:instrText>
      </w:r>
      <w:r>
        <w:rPr>
          <w:noProof/>
        </w:rPr>
      </w:r>
      <w:r>
        <w:rPr>
          <w:noProof/>
        </w:rPr>
        <w:fldChar w:fldCharType="separate"/>
      </w:r>
      <w:r>
        <w:rPr>
          <w:noProof/>
        </w:rPr>
        <w:t>17</w:t>
      </w:r>
      <w:r>
        <w:rPr>
          <w:noProof/>
        </w:rPr>
        <w:fldChar w:fldCharType="end"/>
      </w:r>
    </w:p>
    <w:p w14:paraId="7D1C6D83" w14:textId="4880108A" w:rsidR="005117CD" w:rsidRDefault="005117CD">
      <w:pPr>
        <w:pStyle w:val="TOC3"/>
        <w:rPr>
          <w:rFonts w:asciiTheme="minorHAnsi" w:eastAsia="Batang" w:hAnsiTheme="minorHAnsi" w:cstheme="minorBidi"/>
          <w:noProof/>
          <w:sz w:val="22"/>
          <w:szCs w:val="22"/>
          <w:lang w:val="en-US" w:eastAsia="ja-JP"/>
        </w:rPr>
      </w:pPr>
      <w:r>
        <w:rPr>
          <w:noProof/>
        </w:rPr>
        <w:t>7.1.2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_Toc151378173 \h </w:instrText>
      </w:r>
      <w:r>
        <w:rPr>
          <w:noProof/>
        </w:rPr>
      </w:r>
      <w:r>
        <w:rPr>
          <w:noProof/>
        </w:rPr>
        <w:fldChar w:fldCharType="separate"/>
      </w:r>
      <w:r>
        <w:rPr>
          <w:noProof/>
        </w:rPr>
        <w:t>18</w:t>
      </w:r>
      <w:r>
        <w:rPr>
          <w:noProof/>
        </w:rPr>
        <w:fldChar w:fldCharType="end"/>
      </w:r>
    </w:p>
    <w:p w14:paraId="46A234A6" w14:textId="2B9C241B" w:rsidR="005117CD" w:rsidRDefault="005117CD">
      <w:pPr>
        <w:pStyle w:val="TOC1"/>
        <w:rPr>
          <w:rFonts w:asciiTheme="minorHAnsi" w:eastAsia="Batang" w:hAnsiTheme="minorHAnsi" w:cstheme="minorBidi"/>
          <w:noProof/>
          <w:szCs w:val="22"/>
          <w:lang w:val="en-US" w:eastAsia="ja-JP"/>
        </w:rPr>
      </w:pPr>
      <w:r>
        <w:rPr>
          <w:noProof/>
        </w:rPr>
        <w:t>8</w:t>
      </w:r>
      <w:r>
        <w:rPr>
          <w:rFonts w:asciiTheme="minorHAnsi" w:eastAsia="Batang" w:hAnsiTheme="minorHAnsi" w:cstheme="minorBidi"/>
          <w:noProof/>
          <w:szCs w:val="22"/>
          <w:lang w:val="en-US" w:eastAsia="ja-JP"/>
        </w:rPr>
        <w:tab/>
      </w:r>
      <w:r>
        <w:rPr>
          <w:noProof/>
        </w:rPr>
        <w:t>Stage 3 definitions</w:t>
      </w:r>
      <w:r>
        <w:rPr>
          <w:noProof/>
        </w:rPr>
        <w:tab/>
      </w:r>
      <w:r>
        <w:rPr>
          <w:noProof/>
        </w:rPr>
        <w:fldChar w:fldCharType="begin"/>
      </w:r>
      <w:r>
        <w:rPr>
          <w:noProof/>
        </w:rPr>
        <w:instrText xml:space="preserve"> PAGEREF _Toc151378174 \h </w:instrText>
      </w:r>
      <w:r>
        <w:rPr>
          <w:noProof/>
        </w:rPr>
      </w:r>
      <w:r>
        <w:rPr>
          <w:noProof/>
        </w:rPr>
        <w:fldChar w:fldCharType="separate"/>
      </w:r>
      <w:r>
        <w:rPr>
          <w:noProof/>
        </w:rPr>
        <w:t>20</w:t>
      </w:r>
      <w:r>
        <w:rPr>
          <w:noProof/>
        </w:rPr>
        <w:fldChar w:fldCharType="end"/>
      </w:r>
    </w:p>
    <w:p w14:paraId="57CA9A19" w14:textId="5C928F2D" w:rsidR="005117CD" w:rsidRDefault="005117CD">
      <w:pPr>
        <w:pStyle w:val="TOC8"/>
        <w:rPr>
          <w:rFonts w:asciiTheme="minorHAnsi" w:eastAsia="Batang" w:hAnsiTheme="minorHAnsi" w:cstheme="minorBidi"/>
          <w:b w:val="0"/>
          <w:noProof/>
          <w:szCs w:val="22"/>
          <w:lang w:val="en-US" w:eastAsia="ja-JP"/>
        </w:rPr>
      </w:pPr>
      <w:r>
        <w:rPr>
          <w:noProof/>
        </w:rPr>
        <w:t>Annex A (informative):  Procedures</w:t>
      </w:r>
      <w:r>
        <w:rPr>
          <w:noProof/>
        </w:rPr>
        <w:tab/>
      </w:r>
      <w:r>
        <w:rPr>
          <w:noProof/>
        </w:rPr>
        <w:fldChar w:fldCharType="begin"/>
      </w:r>
      <w:r>
        <w:rPr>
          <w:noProof/>
        </w:rPr>
        <w:instrText xml:space="preserve"> PAGEREF _Toc151378175 \h </w:instrText>
      </w:r>
      <w:r>
        <w:rPr>
          <w:noProof/>
        </w:rPr>
      </w:r>
      <w:r>
        <w:rPr>
          <w:noProof/>
        </w:rPr>
        <w:fldChar w:fldCharType="separate"/>
      </w:r>
      <w:r>
        <w:rPr>
          <w:noProof/>
        </w:rPr>
        <w:t>20</w:t>
      </w:r>
      <w:r>
        <w:rPr>
          <w:noProof/>
        </w:rPr>
        <w:fldChar w:fldCharType="end"/>
      </w:r>
    </w:p>
    <w:p w14:paraId="12868A1A" w14:textId="3FFD459A"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A.1</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_Toc151378176 \h </w:instrText>
      </w:r>
      <w:r>
        <w:rPr>
          <w:noProof/>
        </w:rPr>
      </w:r>
      <w:r>
        <w:rPr>
          <w:noProof/>
        </w:rPr>
        <w:fldChar w:fldCharType="separate"/>
      </w:r>
      <w:r>
        <w:rPr>
          <w:noProof/>
        </w:rPr>
        <w:t>20</w:t>
      </w:r>
      <w:r>
        <w:rPr>
          <w:noProof/>
        </w:rPr>
        <w:fldChar w:fldCharType="end"/>
      </w:r>
    </w:p>
    <w:p w14:paraId="4E6CB2D4" w14:textId="410519B9" w:rsidR="005117CD" w:rsidRDefault="005117CD">
      <w:pPr>
        <w:pStyle w:val="TOC3"/>
        <w:rPr>
          <w:rFonts w:asciiTheme="minorHAnsi" w:eastAsia="Batang" w:hAnsiTheme="minorHAnsi" w:cstheme="minorBidi"/>
          <w:noProof/>
          <w:sz w:val="22"/>
          <w:szCs w:val="22"/>
          <w:lang w:val="en-US" w:eastAsia="ja-JP"/>
        </w:rPr>
      </w:pPr>
      <w:r>
        <w:rPr>
          <w:noProof/>
        </w:rPr>
        <w:t>A.1.1</w:t>
      </w:r>
      <w:r>
        <w:rPr>
          <w:rFonts w:asciiTheme="minorHAnsi" w:eastAsia="Batang" w:hAnsiTheme="minorHAnsi" w:cstheme="minorBidi"/>
          <w:noProof/>
          <w:sz w:val="22"/>
          <w:szCs w:val="22"/>
          <w:lang w:val="en-US" w:eastAsia="ja-JP"/>
        </w:rPr>
        <w:tab/>
      </w:r>
      <w:r>
        <w:rPr>
          <w:noProof/>
        </w:rPr>
        <w:t>DSO is trusted and supported by network operator</w:t>
      </w:r>
      <w:r>
        <w:rPr>
          <w:noProof/>
        </w:rPr>
        <w:tab/>
      </w:r>
      <w:r>
        <w:rPr>
          <w:noProof/>
        </w:rPr>
        <w:fldChar w:fldCharType="begin"/>
      </w:r>
      <w:r>
        <w:rPr>
          <w:noProof/>
        </w:rPr>
        <w:instrText xml:space="preserve"> PAGEREF _Toc151378177 \h </w:instrText>
      </w:r>
      <w:r>
        <w:rPr>
          <w:noProof/>
        </w:rPr>
      </w:r>
      <w:r>
        <w:rPr>
          <w:noProof/>
        </w:rPr>
        <w:fldChar w:fldCharType="separate"/>
      </w:r>
      <w:r>
        <w:rPr>
          <w:noProof/>
        </w:rPr>
        <w:t>20</w:t>
      </w:r>
      <w:r>
        <w:rPr>
          <w:noProof/>
        </w:rPr>
        <w:fldChar w:fldCharType="end"/>
      </w:r>
    </w:p>
    <w:p w14:paraId="3B154F60" w14:textId="7C33A092" w:rsidR="005117CD" w:rsidRDefault="005117CD">
      <w:pPr>
        <w:pStyle w:val="TOC4"/>
        <w:rPr>
          <w:rFonts w:asciiTheme="minorHAnsi" w:eastAsia="Batang" w:hAnsiTheme="minorHAnsi" w:cstheme="minorBidi"/>
          <w:noProof/>
          <w:sz w:val="22"/>
          <w:szCs w:val="22"/>
          <w:lang w:val="en-US" w:eastAsia="ja-JP"/>
        </w:rPr>
      </w:pPr>
      <w:r>
        <w:rPr>
          <w:noProof/>
        </w:rPr>
        <w:t>A.1.1.1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_Toc151378178 \h </w:instrText>
      </w:r>
      <w:r>
        <w:rPr>
          <w:noProof/>
        </w:rPr>
      </w:r>
      <w:r>
        <w:rPr>
          <w:noProof/>
        </w:rPr>
        <w:fldChar w:fldCharType="separate"/>
      </w:r>
      <w:r>
        <w:rPr>
          <w:noProof/>
        </w:rPr>
        <w:t>20</w:t>
      </w:r>
      <w:r>
        <w:rPr>
          <w:noProof/>
        </w:rPr>
        <w:fldChar w:fldCharType="end"/>
      </w:r>
    </w:p>
    <w:p w14:paraId="3B92DFFB" w14:textId="02E2D3FE" w:rsidR="005117CD" w:rsidRDefault="005117CD">
      <w:pPr>
        <w:pStyle w:val="TOC4"/>
        <w:rPr>
          <w:rFonts w:asciiTheme="minorHAnsi" w:eastAsia="Batang" w:hAnsiTheme="minorHAnsi" w:cstheme="minorBidi"/>
          <w:noProof/>
          <w:sz w:val="22"/>
          <w:szCs w:val="22"/>
          <w:lang w:val="en-US" w:eastAsia="ja-JP"/>
        </w:rPr>
      </w:pPr>
      <w:r>
        <w:rPr>
          <w:noProof/>
        </w:rPr>
        <w:t>A.1.1.2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_Toc151378179 \h </w:instrText>
      </w:r>
      <w:r>
        <w:rPr>
          <w:noProof/>
        </w:rPr>
      </w:r>
      <w:r>
        <w:rPr>
          <w:noProof/>
        </w:rPr>
        <w:fldChar w:fldCharType="separate"/>
      </w:r>
      <w:r>
        <w:rPr>
          <w:noProof/>
        </w:rPr>
        <w:t>20</w:t>
      </w:r>
      <w:r>
        <w:rPr>
          <w:noProof/>
        </w:rPr>
        <w:fldChar w:fldCharType="end"/>
      </w:r>
    </w:p>
    <w:p w14:paraId="0CA76C50" w14:textId="4B789D67" w:rsidR="005117CD" w:rsidRDefault="005117CD">
      <w:pPr>
        <w:pStyle w:val="TOC1"/>
        <w:rPr>
          <w:rFonts w:asciiTheme="minorHAnsi" w:eastAsia="Batang" w:hAnsiTheme="minorHAnsi" w:cstheme="minorBidi"/>
          <w:noProof/>
          <w:szCs w:val="22"/>
          <w:lang w:val="en-US" w:eastAsia="ja-JP"/>
        </w:rPr>
      </w:pPr>
      <w:r w:rsidRPr="00935C82">
        <w:rPr>
          <w:noProof/>
          <w:color w:val="000000"/>
        </w:rPr>
        <w:t>A.2</w:t>
      </w:r>
      <w:r>
        <w:rPr>
          <w:rFonts w:asciiTheme="minorHAnsi" w:eastAsia="Batang" w:hAnsiTheme="minorHAnsi" w:cstheme="minorBidi"/>
          <w:noProof/>
          <w:szCs w:val="22"/>
          <w:lang w:val="en-US" w:eastAsia="ja-JP"/>
        </w:rPr>
        <w:tab/>
      </w:r>
      <w:r w:rsidRPr="00935C82">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_Toc151378180 \h </w:instrText>
      </w:r>
      <w:r>
        <w:rPr>
          <w:noProof/>
        </w:rPr>
      </w:r>
      <w:r>
        <w:rPr>
          <w:noProof/>
        </w:rPr>
        <w:fldChar w:fldCharType="separate"/>
      </w:r>
      <w:r>
        <w:rPr>
          <w:noProof/>
        </w:rPr>
        <w:t>26</w:t>
      </w:r>
      <w:r>
        <w:rPr>
          <w:noProof/>
        </w:rPr>
        <w:fldChar w:fldCharType="end"/>
      </w:r>
    </w:p>
    <w:p w14:paraId="0DF30186" w14:textId="0AD14EC9" w:rsidR="005117CD" w:rsidRDefault="005117CD">
      <w:pPr>
        <w:pStyle w:val="TOC8"/>
        <w:rPr>
          <w:rFonts w:asciiTheme="minorHAnsi" w:eastAsia="Batang" w:hAnsiTheme="minorHAnsi" w:cstheme="minorBidi"/>
          <w:b w:val="0"/>
          <w:noProof/>
          <w:szCs w:val="22"/>
          <w:lang w:val="en-US" w:eastAsia="ja-JP"/>
        </w:rPr>
      </w:pPr>
      <w:r>
        <w:rPr>
          <w:noProof/>
        </w:rPr>
        <w:t>Annex B (informative): Coordinated energy service recovery business relationship model</w:t>
      </w:r>
      <w:r>
        <w:rPr>
          <w:noProof/>
        </w:rPr>
        <w:tab/>
      </w:r>
      <w:r>
        <w:rPr>
          <w:noProof/>
        </w:rPr>
        <w:fldChar w:fldCharType="begin"/>
      </w:r>
      <w:r>
        <w:rPr>
          <w:noProof/>
        </w:rPr>
        <w:instrText xml:space="preserve"> PAGEREF _Toc151378181 \h </w:instrText>
      </w:r>
      <w:r>
        <w:rPr>
          <w:noProof/>
        </w:rPr>
      </w:r>
      <w:r>
        <w:rPr>
          <w:noProof/>
        </w:rPr>
        <w:fldChar w:fldCharType="separate"/>
      </w:r>
      <w:r>
        <w:rPr>
          <w:noProof/>
        </w:rPr>
        <w:t>30</w:t>
      </w:r>
      <w:r>
        <w:rPr>
          <w:noProof/>
        </w:rPr>
        <w:fldChar w:fldCharType="end"/>
      </w:r>
    </w:p>
    <w:p w14:paraId="3E8E1798" w14:textId="17DAC902" w:rsidR="005117CD" w:rsidRDefault="005117CD">
      <w:pPr>
        <w:pStyle w:val="TOC8"/>
        <w:rPr>
          <w:rFonts w:asciiTheme="minorHAnsi" w:eastAsia="Batang" w:hAnsiTheme="minorHAnsi" w:cstheme="minorBidi"/>
          <w:b w:val="0"/>
          <w:noProof/>
          <w:szCs w:val="22"/>
          <w:lang w:val="en-US" w:eastAsia="ja-JP"/>
        </w:rPr>
      </w:pPr>
      <w:r>
        <w:rPr>
          <w:noProof/>
        </w:rPr>
        <w:t>Annex C (informative): Coordinated energy recovery use cases supported</w:t>
      </w:r>
      <w:r>
        <w:rPr>
          <w:noProof/>
        </w:rPr>
        <w:tab/>
      </w:r>
      <w:r>
        <w:rPr>
          <w:noProof/>
        </w:rPr>
        <w:fldChar w:fldCharType="begin"/>
      </w:r>
      <w:r>
        <w:rPr>
          <w:noProof/>
        </w:rPr>
        <w:instrText xml:space="preserve"> PAGEREF _Toc151378182 \h </w:instrText>
      </w:r>
      <w:r>
        <w:rPr>
          <w:noProof/>
        </w:rPr>
      </w:r>
      <w:r>
        <w:rPr>
          <w:noProof/>
        </w:rPr>
        <w:fldChar w:fldCharType="separate"/>
      </w:r>
      <w:r>
        <w:rPr>
          <w:noProof/>
        </w:rPr>
        <w:t>30</w:t>
      </w:r>
      <w:r>
        <w:rPr>
          <w:noProof/>
        </w:rPr>
        <w:fldChar w:fldCharType="end"/>
      </w:r>
    </w:p>
    <w:p w14:paraId="6C2BF89C" w14:textId="0B65DCC6" w:rsidR="005117CD" w:rsidRDefault="005117CD">
      <w:pPr>
        <w:pStyle w:val="TOC2"/>
        <w:rPr>
          <w:rFonts w:asciiTheme="minorHAnsi" w:eastAsia="Batang" w:hAnsiTheme="minorHAnsi" w:cstheme="minorBidi"/>
          <w:noProof/>
          <w:sz w:val="22"/>
          <w:szCs w:val="22"/>
          <w:lang w:val="en-US" w:eastAsia="ja-JP"/>
        </w:rPr>
      </w:pPr>
      <w:r>
        <w:rPr>
          <w:noProof/>
        </w:rPr>
        <w:t>C.1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_Toc151378183 \h </w:instrText>
      </w:r>
      <w:r>
        <w:rPr>
          <w:noProof/>
        </w:rPr>
      </w:r>
      <w:r>
        <w:rPr>
          <w:noProof/>
        </w:rPr>
        <w:fldChar w:fldCharType="separate"/>
      </w:r>
      <w:r>
        <w:rPr>
          <w:noProof/>
        </w:rPr>
        <w:t>30</w:t>
      </w:r>
      <w:r>
        <w:rPr>
          <w:noProof/>
        </w:rPr>
        <w:fldChar w:fldCharType="end"/>
      </w:r>
    </w:p>
    <w:p w14:paraId="6DED6311" w14:textId="3213D2CD" w:rsidR="005117CD" w:rsidRDefault="005117CD">
      <w:pPr>
        <w:pStyle w:val="TOC2"/>
        <w:rPr>
          <w:rFonts w:asciiTheme="minorHAnsi" w:eastAsia="Batang" w:hAnsiTheme="minorHAnsi" w:cstheme="minorBidi"/>
          <w:noProof/>
          <w:sz w:val="22"/>
          <w:szCs w:val="22"/>
          <w:lang w:val="en-US" w:eastAsia="ja-JP"/>
        </w:rPr>
      </w:pPr>
      <w:r>
        <w:rPr>
          <w:noProof/>
        </w:rPr>
        <w:t>C.2</w:t>
      </w:r>
      <w:r>
        <w:rPr>
          <w:rFonts w:asciiTheme="minorHAnsi" w:eastAsia="Batang" w:hAnsiTheme="minorHAnsi" w:cstheme="minorBidi"/>
          <w:noProof/>
          <w:sz w:val="22"/>
          <w:szCs w:val="22"/>
          <w:lang w:val="en-US" w:eastAsia="ja-JP"/>
        </w:rPr>
        <w:tab/>
      </w:r>
      <w:r>
        <w:rPr>
          <w:noProof/>
        </w:rPr>
        <w:t>Scenario #1: Energy service recovery with redundant energy distribution topology</w:t>
      </w:r>
      <w:r>
        <w:rPr>
          <w:noProof/>
        </w:rPr>
        <w:tab/>
      </w:r>
      <w:r>
        <w:rPr>
          <w:noProof/>
        </w:rPr>
        <w:fldChar w:fldCharType="begin"/>
      </w:r>
      <w:r>
        <w:rPr>
          <w:noProof/>
        </w:rPr>
        <w:instrText xml:space="preserve"> PAGEREF _Toc151378184 \h </w:instrText>
      </w:r>
      <w:r>
        <w:rPr>
          <w:noProof/>
        </w:rPr>
      </w:r>
      <w:r>
        <w:rPr>
          <w:noProof/>
        </w:rPr>
        <w:fldChar w:fldCharType="separate"/>
      </w:r>
      <w:r>
        <w:rPr>
          <w:noProof/>
        </w:rPr>
        <w:t>31</w:t>
      </w:r>
      <w:r>
        <w:rPr>
          <w:noProof/>
        </w:rPr>
        <w:fldChar w:fldCharType="end"/>
      </w:r>
    </w:p>
    <w:p w14:paraId="46FE80AE" w14:textId="532720F8" w:rsidR="005117CD" w:rsidRDefault="005117CD">
      <w:pPr>
        <w:pStyle w:val="TOC2"/>
        <w:rPr>
          <w:rFonts w:asciiTheme="minorHAnsi" w:eastAsia="Batang" w:hAnsiTheme="minorHAnsi" w:cstheme="minorBidi"/>
          <w:noProof/>
          <w:sz w:val="22"/>
          <w:szCs w:val="22"/>
          <w:lang w:val="en-US" w:eastAsia="ja-JP"/>
        </w:rPr>
      </w:pPr>
      <w:r>
        <w:rPr>
          <w:noProof/>
        </w:rPr>
        <w:t>C.3</w:t>
      </w:r>
      <w:r>
        <w:rPr>
          <w:rFonts w:asciiTheme="minorHAnsi" w:eastAsia="Batang" w:hAnsiTheme="minorHAnsi" w:cstheme="minorBidi"/>
          <w:noProof/>
          <w:sz w:val="22"/>
          <w:szCs w:val="22"/>
          <w:lang w:val="en-US" w:eastAsia="ja-JP"/>
        </w:rPr>
        <w:tab/>
      </w:r>
      <w:r>
        <w:rPr>
          <w:noProof/>
        </w:rPr>
        <w:t>Scenario #2: Energy service recovery without redundant energy distribution topology</w:t>
      </w:r>
      <w:r>
        <w:rPr>
          <w:noProof/>
        </w:rPr>
        <w:tab/>
      </w:r>
      <w:r>
        <w:rPr>
          <w:noProof/>
        </w:rPr>
        <w:fldChar w:fldCharType="begin"/>
      </w:r>
      <w:r>
        <w:rPr>
          <w:noProof/>
        </w:rPr>
        <w:instrText xml:space="preserve"> PAGEREF _Toc151378185 \h </w:instrText>
      </w:r>
      <w:r>
        <w:rPr>
          <w:noProof/>
        </w:rPr>
      </w:r>
      <w:r>
        <w:rPr>
          <w:noProof/>
        </w:rPr>
        <w:fldChar w:fldCharType="separate"/>
      </w:r>
      <w:r>
        <w:rPr>
          <w:noProof/>
        </w:rPr>
        <w:t>35</w:t>
      </w:r>
      <w:r>
        <w:rPr>
          <w:noProof/>
        </w:rPr>
        <w:fldChar w:fldCharType="end"/>
      </w:r>
    </w:p>
    <w:p w14:paraId="2C9B76A4" w14:textId="163A47E7" w:rsidR="005117CD" w:rsidRDefault="005117CD">
      <w:pPr>
        <w:pStyle w:val="TOC8"/>
        <w:rPr>
          <w:rFonts w:asciiTheme="minorHAnsi" w:eastAsia="Batang" w:hAnsiTheme="minorHAnsi" w:cstheme="minorBidi"/>
          <w:b w:val="0"/>
          <w:noProof/>
          <w:szCs w:val="22"/>
          <w:lang w:val="en-US" w:eastAsia="ja-JP"/>
        </w:rPr>
      </w:pPr>
      <w:r>
        <w:rPr>
          <w:noProof/>
        </w:rPr>
        <w:t>Annex &lt;X&gt; (informative): Change history</w:t>
      </w:r>
      <w:r>
        <w:rPr>
          <w:noProof/>
        </w:rPr>
        <w:tab/>
      </w:r>
      <w:r>
        <w:rPr>
          <w:noProof/>
        </w:rPr>
        <w:fldChar w:fldCharType="begin"/>
      </w:r>
      <w:r>
        <w:rPr>
          <w:noProof/>
        </w:rPr>
        <w:instrText xml:space="preserve"> PAGEREF _Toc151378186 \h </w:instrText>
      </w:r>
      <w:r>
        <w:rPr>
          <w:noProof/>
        </w:rPr>
      </w:r>
      <w:r>
        <w:rPr>
          <w:noProof/>
        </w:rPr>
        <w:fldChar w:fldCharType="separate"/>
      </w:r>
      <w:r>
        <w:rPr>
          <w:noProof/>
        </w:rPr>
        <w:t>39</w:t>
      </w:r>
      <w:r>
        <w:rPr>
          <w:noProof/>
        </w:rPr>
        <w:fldChar w:fldCharType="end"/>
      </w:r>
    </w:p>
    <w:p w14:paraId="0B9E3498" w14:textId="14131F6F" w:rsidR="00080512" w:rsidRPr="004D3578" w:rsidRDefault="004D3578">
      <w:r w:rsidRPr="004D3578">
        <w:rPr>
          <w:noProof/>
          <w:sz w:val="22"/>
        </w:rPr>
        <w:fldChar w:fldCharType="end"/>
      </w:r>
    </w:p>
    <w:p w14:paraId="747690AD" w14:textId="093B3571" w:rsidR="0074026F" w:rsidRPr="007B600E" w:rsidRDefault="00080512" w:rsidP="00D119EC">
      <w:pPr>
        <w:pStyle w:val="Guidance"/>
      </w:pPr>
      <w:r w:rsidRPr="004D3578">
        <w:br w:type="page"/>
      </w:r>
    </w:p>
    <w:p w14:paraId="03993004" w14:textId="77777777" w:rsidR="00080512" w:rsidRDefault="00080512">
      <w:pPr>
        <w:pStyle w:val="Heading1"/>
      </w:pPr>
      <w:bookmarkStart w:id="12" w:name="foreword"/>
      <w:bookmarkStart w:id="13" w:name="_Toc143794507"/>
      <w:bookmarkStart w:id="14" w:name="_Toc151377156"/>
      <w:bookmarkStart w:id="15" w:name="_Toc151378048"/>
      <w:bookmarkStart w:id="16" w:name="_Toc151378133"/>
      <w:bookmarkEnd w:id="12"/>
      <w:r w:rsidRPr="004D3578">
        <w:t>Foreword</w:t>
      </w:r>
      <w:bookmarkEnd w:id="13"/>
      <w:bookmarkEnd w:id="14"/>
      <w:bookmarkEnd w:id="15"/>
      <w:bookmarkEnd w:id="16"/>
    </w:p>
    <w:p w14:paraId="2511FBFA" w14:textId="3055CDAC" w:rsidR="00080512" w:rsidRPr="004D3578" w:rsidRDefault="00080512">
      <w:r w:rsidRPr="004D3578">
        <w:t xml:space="preserve">This Technical </w:t>
      </w:r>
      <w:bookmarkStart w:id="17" w:name="spectype3"/>
      <w:r w:rsidRPr="00D119EC">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FE4D24" w14:textId="4BEFDFDF" w:rsidR="00EF3758" w:rsidRDefault="00647114" w:rsidP="00EF3758">
      <w:r>
        <w:t>The constructions "is" and "is not" do not indicate requirements.</w:t>
      </w:r>
      <w:bookmarkStart w:id="18" w:name="introduction"/>
      <w:bookmarkEnd w:id="18"/>
    </w:p>
    <w:p w14:paraId="1C27FC4F" w14:textId="77777777" w:rsidR="005F6BA4" w:rsidRPr="004D3578" w:rsidRDefault="005F6BA4" w:rsidP="005F6BA4">
      <w:pPr>
        <w:pStyle w:val="Heading1"/>
      </w:pPr>
      <w:bookmarkStart w:id="19" w:name="_Toc139629171"/>
      <w:bookmarkStart w:id="20" w:name="_Toc143794508"/>
      <w:bookmarkStart w:id="21" w:name="_Toc151377157"/>
      <w:bookmarkStart w:id="22" w:name="_Toc151378049"/>
      <w:bookmarkStart w:id="23" w:name="_Toc151378134"/>
      <w:r w:rsidRPr="004D3578">
        <w:t>Introduction</w:t>
      </w:r>
      <w:bookmarkEnd w:id="19"/>
      <w:bookmarkEnd w:id="20"/>
      <w:bookmarkEnd w:id="21"/>
      <w:bookmarkEnd w:id="22"/>
      <w:bookmarkEnd w:id="23"/>
    </w:p>
    <w:p w14:paraId="3A3B2C8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4C6C3EA2" w14:textId="5557246A"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548A512E" w14:textId="0D8F0D4F" w:rsidR="00080512" w:rsidRPr="004D3578" w:rsidRDefault="00080512" w:rsidP="00EF3758">
      <w:pPr>
        <w:pStyle w:val="Heading1"/>
      </w:pPr>
      <w:r w:rsidRPr="004D3578">
        <w:br w:type="page"/>
      </w:r>
      <w:bookmarkStart w:id="24" w:name="scope"/>
      <w:bookmarkStart w:id="25" w:name="_Toc143794509"/>
      <w:bookmarkStart w:id="26" w:name="_Toc151377158"/>
      <w:bookmarkStart w:id="27" w:name="_Toc151378050"/>
      <w:bookmarkStart w:id="28" w:name="_Toc151378135"/>
      <w:bookmarkEnd w:id="24"/>
      <w:r w:rsidRPr="004D3578">
        <w:t>1</w:t>
      </w:r>
      <w:r w:rsidRPr="004D3578">
        <w:tab/>
        <w:t>Scope</w:t>
      </w:r>
      <w:bookmarkEnd w:id="25"/>
      <w:bookmarkEnd w:id="26"/>
      <w:bookmarkEnd w:id="27"/>
      <w:bookmarkEnd w:id="28"/>
    </w:p>
    <w:p w14:paraId="4EA05E1B" w14:textId="13184D5F"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76361F11" w14:textId="6AED7DF3" w:rsidR="00EF3758" w:rsidRPr="004D3578" w:rsidRDefault="00EF3758" w:rsidP="00EF3758">
      <w:pPr>
        <w:pStyle w:val="EditorsNote"/>
      </w:pPr>
    </w:p>
    <w:p w14:paraId="794720D9" w14:textId="77777777" w:rsidR="00080512" w:rsidRPr="004D3578" w:rsidRDefault="00080512">
      <w:pPr>
        <w:pStyle w:val="Heading1"/>
      </w:pPr>
      <w:bookmarkStart w:id="29" w:name="references"/>
      <w:bookmarkStart w:id="30" w:name="_Toc143794510"/>
      <w:bookmarkStart w:id="31" w:name="_Toc151377159"/>
      <w:bookmarkStart w:id="32" w:name="_Toc151378051"/>
      <w:bookmarkStart w:id="33" w:name="_Toc151378136"/>
      <w:bookmarkEnd w:id="29"/>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9C7411" w:rsidR="00EC4A25" w:rsidRDefault="00EC4A25" w:rsidP="00EC4A25">
      <w:pPr>
        <w:pStyle w:val="EX"/>
      </w:pPr>
      <w:r w:rsidRPr="004D3578">
        <w:t>[1]</w:t>
      </w:r>
      <w:r w:rsidRPr="004D3578">
        <w:tab/>
        <w:t>3GPP TR 21.905: "Vocabulary for 3GPP Specifications".</w:t>
      </w:r>
    </w:p>
    <w:p w14:paraId="22A399D2" w14:textId="554331AC"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7950DFEF" w14:textId="774BA060"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2B5489BF" w14:textId="5E276C16" w:rsidR="00232B1C" w:rsidRPr="00232B1C" w:rsidRDefault="00232B1C" w:rsidP="00232B1C">
      <w:pPr>
        <w:pStyle w:val="EditorsNote"/>
        <w:rPr>
          <w:rFonts w:eastAsiaTheme="minorEastAsia"/>
        </w:rPr>
      </w:pPr>
    </w:p>
    <w:p w14:paraId="04A5046F" w14:textId="54297EC9"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00980017" w14:textId="008B0CBC"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624817AB" w14:textId="74ED2768"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02C0E680" w14:textId="58B66E2C" w:rsidR="006A2AC5" w:rsidRDefault="006A2AC5" w:rsidP="006A2AC5">
      <w:pPr>
        <w:pStyle w:val="EX"/>
      </w:pPr>
      <w:r>
        <w:t>[7]</w:t>
      </w:r>
      <w:r>
        <w:tab/>
      </w:r>
      <w:r w:rsidRPr="00A84371">
        <w:tab/>
        <w:t>Sendin, A., Stafford, J., Grilli, A., "Utilities and Telecommunications in a Nutshell", EUTC, Ediciones Experiencia, 2022</w:t>
      </w:r>
      <w:r>
        <w:t>.</w:t>
      </w:r>
    </w:p>
    <w:p w14:paraId="3D57603E" w14:textId="15086867" w:rsidR="006A2AC5" w:rsidRDefault="006A2AC5" w:rsidP="006A2AC5">
      <w:pPr>
        <w:pStyle w:val="EX"/>
      </w:pPr>
      <w:r>
        <w:t>[8]</w:t>
      </w:r>
      <w:r>
        <w:tab/>
        <w:t>3GPP TS 22.104, "Service requirements for cyber-physical control applications in vertical domains; Stage 1".</w:t>
      </w:r>
    </w:p>
    <w:p w14:paraId="26437D28" w14:textId="77777777" w:rsidR="00437E66" w:rsidRDefault="006A2AC5" w:rsidP="006A2AC5">
      <w:pPr>
        <w:pStyle w:val="EX"/>
      </w:pPr>
      <w:r>
        <w:t>[9]</w:t>
      </w:r>
      <w:r>
        <w:tab/>
        <w:t>3GPP TS 22.261, "Service requirements for the 5G system; Stage 1"</w:t>
      </w:r>
    </w:p>
    <w:p w14:paraId="50FC879E" w14:textId="6082126D"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1642D9DB" w14:textId="421365B9" w:rsidR="00A5687C" w:rsidRDefault="00A5687C" w:rsidP="00A5687C">
      <w:pPr>
        <w:pStyle w:val="EX"/>
      </w:pPr>
      <w:r>
        <w:t>[1</w:t>
      </w:r>
      <w:r w:rsidR="006E6802">
        <w:t>1</w:t>
      </w:r>
      <w:r>
        <w:t>]</w:t>
      </w:r>
      <w:r>
        <w:tab/>
        <w:t>IETF RFC 1628, "UPS Management Information Base", May 1994.</w:t>
      </w:r>
    </w:p>
    <w:p w14:paraId="6516C83E" w14:textId="0252D935"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72F4EFE" w14:textId="012CCEA2" w:rsidR="002D6793" w:rsidRDefault="002D6793" w:rsidP="002D6793">
      <w:pPr>
        <w:pStyle w:val="EX"/>
      </w:pPr>
      <w:r>
        <w:t>[13]</w:t>
      </w:r>
      <w:r>
        <w:tab/>
        <w:t>3GPP TS 28.622: "Telecommunication management; Generic Network Resource Model (NRM) Integration Reference Point (IRP); Information Service (IS</w:t>
      </w:r>
      <w:r>
        <w:rPr>
          <w:sz w:val="18"/>
          <w:szCs w:val="18"/>
        </w:rPr>
        <w:t>)</w:t>
      </w:r>
      <w:r>
        <w:t>".</w:t>
      </w:r>
    </w:p>
    <w:p w14:paraId="7CF638C4" w14:textId="034D63D0" w:rsidR="002D6793" w:rsidRDefault="002D6793" w:rsidP="002D6793">
      <w:pPr>
        <w:pStyle w:val="EX"/>
        <w:rPr>
          <w:rFonts w:eastAsia="SimSun"/>
        </w:rPr>
      </w:pPr>
      <w:r>
        <w:t>[14]</w:t>
      </w:r>
      <w:r>
        <w:tab/>
        <w:t>3GPP TS 28.552: "Management and orchestration; 5G performance measurements".</w:t>
      </w:r>
    </w:p>
    <w:p w14:paraId="0CECB6E2" w14:textId="46CC52C9" w:rsidR="002D6793" w:rsidRDefault="002D6793" w:rsidP="002D6793">
      <w:pPr>
        <w:pStyle w:val="EX"/>
      </w:pPr>
      <w:r>
        <w:t>[15]</w:t>
      </w:r>
      <w:r>
        <w:tab/>
        <w:t xml:space="preserve">3GPP TS 28.554: "Management and orchestration; 5G end to end Key Performance Indicators (KPI)". </w:t>
      </w:r>
    </w:p>
    <w:p w14:paraId="7030C35B" w14:textId="14034E30" w:rsidR="002D6793" w:rsidRDefault="002D6793" w:rsidP="002D6793">
      <w:pPr>
        <w:pStyle w:val="EX"/>
      </w:pPr>
      <w:r>
        <w:t>[16]</w:t>
      </w:r>
      <w:r>
        <w:tab/>
        <w:t>3GPP TS 28.541: " Management and orchestration; 5G Network Resource Model (NRM); Stage 2 and stage 3".</w:t>
      </w:r>
    </w:p>
    <w:p w14:paraId="19C3704C" w14:textId="12FBFC1C" w:rsidR="002D6793" w:rsidRDefault="002D6793" w:rsidP="002D6793">
      <w:pPr>
        <w:pStyle w:val="EX"/>
      </w:pPr>
      <w:r>
        <w:t>[17]</w:t>
      </w:r>
      <w:r>
        <w:tab/>
        <w:t>3GPP TS 38.473: "NG-RAN; F1 Application Protocol (F1AP)".</w:t>
      </w:r>
    </w:p>
    <w:p w14:paraId="3F638A10" w14:textId="77777777" w:rsidR="002D6793" w:rsidRPr="004D3578" w:rsidRDefault="002D6793" w:rsidP="00EC4A25">
      <w:pPr>
        <w:pStyle w:val="EX"/>
      </w:pPr>
    </w:p>
    <w:p w14:paraId="24ACB616" w14:textId="77777777" w:rsidR="00080512" w:rsidRPr="004D3578" w:rsidRDefault="00080512">
      <w:pPr>
        <w:pStyle w:val="Heading1"/>
      </w:pPr>
      <w:bookmarkStart w:id="34" w:name="definitions"/>
      <w:bookmarkStart w:id="35" w:name="_Toc143794511"/>
      <w:bookmarkStart w:id="36" w:name="_Toc151377160"/>
      <w:bookmarkStart w:id="37" w:name="_Toc151378052"/>
      <w:bookmarkStart w:id="38" w:name="_Toc151378137"/>
      <w:bookmarkEnd w:id="34"/>
      <w:r w:rsidRPr="004D3578">
        <w:t>3</w:t>
      </w:r>
      <w:r w:rsidRPr="004D3578">
        <w:tab/>
        <w:t>Definitions</w:t>
      </w:r>
      <w:r w:rsidR="00602AEA">
        <w:t xml:space="preserve"> of terms, symbols and abbreviations</w:t>
      </w:r>
      <w:bookmarkEnd w:id="35"/>
      <w:bookmarkEnd w:id="36"/>
      <w:bookmarkEnd w:id="37"/>
      <w:bookmarkEnd w:id="38"/>
    </w:p>
    <w:p w14:paraId="6CBABCF9" w14:textId="77777777" w:rsidR="00080512" w:rsidRPr="004D3578" w:rsidRDefault="00080512">
      <w:pPr>
        <w:pStyle w:val="Heading2"/>
      </w:pPr>
      <w:bookmarkStart w:id="39" w:name="_Toc143794512"/>
      <w:bookmarkStart w:id="40" w:name="_Toc151377161"/>
      <w:bookmarkStart w:id="41" w:name="_Toc151378053"/>
      <w:bookmarkStart w:id="42" w:name="_Toc151378138"/>
      <w:r w:rsidRPr="004D3578">
        <w:t>3.1</w:t>
      </w:r>
      <w:r w:rsidRPr="004D3578">
        <w:tab/>
      </w:r>
      <w:r w:rsidR="002B6339">
        <w:t>Terms</w:t>
      </w:r>
      <w:bookmarkEnd w:id="39"/>
      <w:bookmarkEnd w:id="40"/>
      <w:bookmarkEnd w:id="41"/>
      <w:bookmarkEnd w:id="4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697304"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356E2EE7" w14:textId="07593DDB"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F0A3493"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258FD162" w14:textId="77777777" w:rsidR="00AE715E" w:rsidRDefault="00AE715E" w:rsidP="00AE715E">
      <w:r w:rsidRPr="0044118D">
        <w:rPr>
          <w:b/>
        </w:rPr>
        <w:t>Remote Terminal Unit</w:t>
      </w:r>
      <w:r w:rsidRPr="0044118D">
        <w:rPr>
          <w:b/>
          <w:bCs/>
        </w:rPr>
        <w:t>:</w:t>
      </w:r>
      <w:r w:rsidRPr="0044118D">
        <w:t xml:space="preserve"> a host in a customer network</w:t>
      </w:r>
      <w:r>
        <w:t>.</w:t>
      </w:r>
    </w:p>
    <w:p w14:paraId="1960583F"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202632D8" w14:textId="767CDA1C" w:rsidR="00AE715E" w:rsidRDefault="00AE715E" w:rsidP="00AE715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747946A8" w14:textId="58E6E8FB" w:rsidR="00AE715E" w:rsidRPr="0044118D" w:rsidRDefault="00AE715E" w:rsidP="00043E0E"/>
    <w:p w14:paraId="6B989217" w14:textId="4538B34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03AF61A9"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59142979" w14:textId="02907096"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7587EA9C"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physical component of a 5G network may be associated with one Energy Supply ID. Every MOI in a MIB that collectively represents the physical component may be associated with that same Energy Supply ID.</w:t>
      </w:r>
    </w:p>
    <w:p w14:paraId="2B4286BB" w14:textId="5D9B513A"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55559666" w14:textId="2C94A69D"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4F779953" w14:textId="4D9B16FB" w:rsidR="00CA17E9" w:rsidRPr="00CE1B6D" w:rsidRDefault="00CA17E9" w:rsidP="00CA17E9">
      <w:r w:rsidRPr="00D21B30">
        <w:rPr>
          <w:b/>
        </w:rPr>
        <w:t>Rapid Recovery</w:t>
      </w:r>
      <w:r>
        <w:t xml:space="preserve">: A procedure described in Annex C.3 for support of communication service. </w:t>
      </w:r>
    </w:p>
    <w:p w14:paraId="57296E52"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65D2ADA7" w14:textId="2A844CFA"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18452637" w14:textId="2D84C46B"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2505D5AD" w14:textId="7951C46F" w:rsidR="000B35BD" w:rsidRDefault="00AE715E" w:rsidP="000B35BD">
      <w:pPr>
        <w:pStyle w:val="Heading2"/>
      </w:pPr>
      <w:r w:rsidRPr="0044118D">
        <w:rPr>
          <w:rFonts w:eastAsiaTheme="minorEastAsia"/>
        </w:rPr>
        <w:t xml:space="preserve"> </w:t>
      </w:r>
      <w:bookmarkStart w:id="43" w:name="_Toc143794513"/>
      <w:bookmarkStart w:id="44" w:name="_Toc151377162"/>
      <w:bookmarkStart w:id="45" w:name="_Toc151378054"/>
      <w:bookmarkStart w:id="46" w:name="_Toc151378139"/>
      <w:r w:rsidR="000B35BD">
        <w:t>3.2</w:t>
      </w:r>
      <w:r w:rsidR="000B35BD">
        <w:tab/>
        <w:t>Symbols</w:t>
      </w:r>
      <w:bookmarkEnd w:id="43"/>
      <w:bookmarkEnd w:id="44"/>
      <w:bookmarkEnd w:id="45"/>
      <w:bookmarkEnd w:id="46"/>
    </w:p>
    <w:p w14:paraId="30E66D1F" w14:textId="03875008" w:rsidR="000B35BD" w:rsidRPr="000B35BD" w:rsidRDefault="000B35BD" w:rsidP="000B35BD">
      <w:r>
        <w:t>Void.</w:t>
      </w:r>
    </w:p>
    <w:p w14:paraId="5E81C5C1" w14:textId="0108A4E8" w:rsidR="00080512" w:rsidRPr="004D3578" w:rsidRDefault="00080512">
      <w:pPr>
        <w:pStyle w:val="Heading2"/>
      </w:pPr>
      <w:bookmarkStart w:id="47" w:name="_Toc143794514"/>
      <w:bookmarkStart w:id="48" w:name="_Toc151377163"/>
      <w:bookmarkStart w:id="49" w:name="_Toc151378055"/>
      <w:bookmarkStart w:id="50" w:name="_Toc151378140"/>
      <w:r w:rsidRPr="004D3578">
        <w:t>3.</w:t>
      </w:r>
      <w:r w:rsidR="000B35BD">
        <w:t>3</w:t>
      </w:r>
      <w:r w:rsidRPr="004D3578">
        <w:tab/>
        <w:t>Abbreviations</w:t>
      </w:r>
      <w:bookmarkEnd w:id="47"/>
      <w:bookmarkEnd w:id="48"/>
      <w:bookmarkEnd w:id="49"/>
      <w:bookmarkEnd w:id="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D81156" w14:textId="77777777" w:rsidR="006A2AC5" w:rsidRPr="0044118D" w:rsidRDefault="006A2AC5" w:rsidP="006A2AC5">
      <w:pPr>
        <w:pStyle w:val="EW"/>
      </w:pPr>
      <w:r w:rsidRPr="0044118D">
        <w:t>CPE</w:t>
      </w:r>
      <w:r w:rsidRPr="0044118D">
        <w:tab/>
        <w:t>Customer Premises Equipment</w:t>
      </w:r>
    </w:p>
    <w:p w14:paraId="7C1DB2EE" w14:textId="77777777" w:rsidR="006A2AC5" w:rsidRPr="0044118D" w:rsidRDefault="006A2AC5" w:rsidP="006A2AC5">
      <w:pPr>
        <w:pStyle w:val="EW"/>
        <w:rPr>
          <w:rFonts w:eastAsiaTheme="minorEastAsia"/>
        </w:rPr>
      </w:pPr>
      <w:r w:rsidRPr="0044118D">
        <w:t>DA</w:t>
      </w:r>
      <w:r w:rsidRPr="0044118D">
        <w:tab/>
        <w:t>Distribution Automation</w:t>
      </w:r>
    </w:p>
    <w:p w14:paraId="1A66587D" w14:textId="4B9383DC" w:rsidR="006A2AC5" w:rsidRDefault="006A2AC5" w:rsidP="006A2AC5">
      <w:pPr>
        <w:pStyle w:val="EW"/>
      </w:pPr>
      <w:r w:rsidRPr="0044118D">
        <w:t>DSO</w:t>
      </w:r>
      <w:r w:rsidRPr="0044118D">
        <w:tab/>
        <w:t>Distribution System Operator</w:t>
      </w:r>
    </w:p>
    <w:p w14:paraId="75367E56" w14:textId="5F04820B" w:rsidR="00BC01E5" w:rsidRDefault="00BC01E5" w:rsidP="006A2AC5">
      <w:pPr>
        <w:pStyle w:val="EW"/>
      </w:pPr>
      <w:r>
        <w:t>ESI</w:t>
      </w:r>
      <w:r>
        <w:tab/>
        <w:t>Energy Supply ID</w:t>
      </w:r>
    </w:p>
    <w:p w14:paraId="4AFDC06E" w14:textId="76D5B683" w:rsidR="00437E66" w:rsidRPr="0044118D" w:rsidRDefault="00437E66" w:rsidP="006A2AC5">
      <w:pPr>
        <w:pStyle w:val="EW"/>
      </w:pPr>
      <w:r>
        <w:t>PCC</w:t>
      </w:r>
      <w:r>
        <w:tab/>
        <w:t>Point of Common Coupling</w:t>
      </w:r>
    </w:p>
    <w:p w14:paraId="635D745F" w14:textId="77777777" w:rsidR="006A2AC5" w:rsidRPr="0044118D" w:rsidRDefault="006A2AC5" w:rsidP="006A2AC5">
      <w:pPr>
        <w:pStyle w:val="EW"/>
      </w:pPr>
      <w:r w:rsidRPr="0044118D">
        <w:t>RTU</w:t>
      </w:r>
      <w:r w:rsidRPr="0044118D">
        <w:tab/>
        <w:t>Remote Terminal Unit</w:t>
      </w:r>
    </w:p>
    <w:p w14:paraId="13464CDC"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0AFF606D" w14:textId="77777777" w:rsidR="006A2AC5" w:rsidRDefault="006A2AC5" w:rsidP="006A2AC5">
      <w:pPr>
        <w:pStyle w:val="EW"/>
      </w:pPr>
      <w:r w:rsidRPr="0044118D">
        <w:t>UPS</w:t>
      </w:r>
      <w:r w:rsidRPr="0044118D">
        <w:tab/>
        <w:t xml:space="preserve">Uninterruptable Power Supply </w:t>
      </w:r>
    </w:p>
    <w:p w14:paraId="16A04C7F" w14:textId="299158B8" w:rsidR="00080512" w:rsidRPr="004D3578" w:rsidRDefault="00080512">
      <w:pPr>
        <w:pStyle w:val="EW"/>
      </w:pPr>
    </w:p>
    <w:p w14:paraId="1EA365ED" w14:textId="77777777" w:rsidR="00080512" w:rsidRPr="004D3578" w:rsidRDefault="00080512">
      <w:pPr>
        <w:pStyle w:val="EW"/>
      </w:pPr>
    </w:p>
    <w:p w14:paraId="7D2F37B6" w14:textId="61AD033A" w:rsidR="00782581" w:rsidRDefault="00080512" w:rsidP="00D119EC">
      <w:pPr>
        <w:pStyle w:val="Heading1"/>
      </w:pPr>
      <w:bookmarkStart w:id="51" w:name="clause4"/>
      <w:bookmarkStart w:id="52" w:name="_Toc143794515"/>
      <w:bookmarkStart w:id="53" w:name="_Toc151377164"/>
      <w:bookmarkStart w:id="54" w:name="_Toc151378056"/>
      <w:bookmarkStart w:id="55" w:name="_Toc151378141"/>
      <w:bookmarkEnd w:id="51"/>
      <w:r w:rsidRPr="004D3578">
        <w:t>4</w:t>
      </w:r>
      <w:r w:rsidR="00782581">
        <w:tab/>
      </w:r>
      <w:r w:rsidR="008C7ED9">
        <w:t>Overview</w:t>
      </w:r>
      <w:bookmarkEnd w:id="52"/>
      <w:bookmarkEnd w:id="53"/>
      <w:bookmarkEnd w:id="54"/>
      <w:bookmarkEnd w:id="55"/>
    </w:p>
    <w:p w14:paraId="036C0B8D" w14:textId="77777777" w:rsidR="006A2AC5" w:rsidRDefault="006A2AC5" w:rsidP="006A2AC5">
      <w:pPr>
        <w:pStyle w:val="Heading2"/>
      </w:pPr>
      <w:bookmarkStart w:id="56" w:name="_Toc151377165"/>
      <w:bookmarkStart w:id="57" w:name="_Toc151378057"/>
      <w:bookmarkStart w:id="58" w:name="_Toc151378142"/>
      <w:r w:rsidRPr="00326CC4">
        <w:t>4.1</w:t>
      </w:r>
      <w:r w:rsidRPr="00326CC4">
        <w:tab/>
        <w:t>General</w:t>
      </w:r>
      <w:bookmarkEnd w:id="56"/>
      <w:bookmarkEnd w:id="57"/>
      <w:bookmarkEnd w:id="58"/>
    </w:p>
    <w:p w14:paraId="6303DD5D"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26501B05" w14:textId="77777777" w:rsidR="006A2AC5" w:rsidRDefault="006A2AC5" w:rsidP="006A2AC5">
      <w:pPr>
        <w:jc w:val="center"/>
      </w:pPr>
      <w:r w:rsidRPr="0044118D">
        <w:rPr>
          <w:rFonts w:eastAsiaTheme="minorEastAsia"/>
          <w:noProof/>
          <w:lang w:val="en-US" w:eastAsia="ja-JP"/>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A29474F" w14:textId="77777777" w:rsidR="006A2AC5" w:rsidRDefault="006A2AC5" w:rsidP="006A2AC5">
      <w:pPr>
        <w:pStyle w:val="TF"/>
      </w:pPr>
      <w:r>
        <w:t>Figure 4.1-1: Energy service delivery system</w:t>
      </w:r>
    </w:p>
    <w:p w14:paraId="4CA1A041" w14:textId="39F7B443"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F8DAF6F"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29901CA7" w14:textId="3B5DBEB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18A7F8BB"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7EFDCB09" w14:textId="77777777" w:rsidR="006A2AC5" w:rsidRPr="002D50B5" w:rsidRDefault="006A2AC5" w:rsidP="006A2AC5">
      <w:r>
        <w:t>Telecom management service exposure requirements, procedures and solution set details are specified to improve communication service availability to DSOs.</w:t>
      </w:r>
    </w:p>
    <w:p w14:paraId="696325CF" w14:textId="77777777" w:rsidR="006A2AC5" w:rsidRDefault="006A2AC5" w:rsidP="006A2AC5">
      <w:pPr>
        <w:pStyle w:val="Heading2"/>
      </w:pPr>
      <w:bookmarkStart w:id="59" w:name="_Toc151377166"/>
      <w:bookmarkStart w:id="60" w:name="_Toc151378058"/>
      <w:bookmarkStart w:id="61" w:name="_Toc151378143"/>
      <w:r w:rsidRPr="00326CC4">
        <w:t>4.2</w:t>
      </w:r>
      <w:r w:rsidRPr="00326CC4">
        <w:tab/>
        <w:t>Background</w:t>
      </w:r>
      <w:bookmarkEnd w:id="59"/>
      <w:bookmarkEnd w:id="60"/>
      <w:bookmarkEnd w:id="61"/>
    </w:p>
    <w:p w14:paraId="1BAE54B0" w14:textId="05DB1E8A"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7AA75DE9" w14:textId="05B26514" w:rsidR="00727CE6" w:rsidRDefault="00782581" w:rsidP="00727CE6">
      <w:pPr>
        <w:pStyle w:val="Heading1"/>
      </w:pPr>
      <w:bookmarkStart w:id="62" w:name="_Toc143794516"/>
      <w:bookmarkStart w:id="63" w:name="_Toc151377167"/>
      <w:bookmarkStart w:id="64" w:name="_Toc151378059"/>
      <w:bookmarkStart w:id="65" w:name="_Toc151378144"/>
      <w:r>
        <w:t>5</w:t>
      </w:r>
      <w:r>
        <w:tab/>
      </w:r>
      <w:r w:rsidR="0035153B">
        <w:t>Requirements</w:t>
      </w:r>
      <w:bookmarkEnd w:id="62"/>
      <w:bookmarkEnd w:id="63"/>
      <w:bookmarkEnd w:id="64"/>
      <w:bookmarkEnd w:id="65"/>
    </w:p>
    <w:p w14:paraId="7D833835" w14:textId="77777777" w:rsidR="00345C3A" w:rsidRPr="00E21B97" w:rsidRDefault="00345C3A" w:rsidP="00345C3A">
      <w:pPr>
        <w:pStyle w:val="Heading2"/>
      </w:pPr>
      <w:bookmarkStart w:id="66" w:name="_Toc140576193"/>
      <w:bookmarkStart w:id="67" w:name="_Toc151377168"/>
      <w:bookmarkStart w:id="68" w:name="_Toc151378060"/>
      <w:bookmarkStart w:id="69" w:name="_Toc151378145"/>
      <w:r>
        <w:t>5.1</w:t>
      </w:r>
      <w:r>
        <w:tab/>
        <w:t>General</w:t>
      </w:r>
      <w:bookmarkEnd w:id="66"/>
      <w:bookmarkEnd w:id="67"/>
      <w:bookmarkEnd w:id="68"/>
      <w:bookmarkEnd w:id="69"/>
    </w:p>
    <w:p w14:paraId="27DC6F6F" w14:textId="36AF70A8" w:rsidR="00345C3A" w:rsidRDefault="00345C3A" w:rsidP="00345C3A">
      <w:r>
        <w:t>Subclauses of clause 5 of the present document include use case description</w:t>
      </w:r>
      <w:r>
        <w:rPr>
          <w:lang w:val="en-US"/>
        </w:rPr>
        <w:t>s</w:t>
      </w:r>
      <w:r>
        <w:t xml:space="preserve"> and the stage 1 requirements.</w:t>
      </w:r>
    </w:p>
    <w:p w14:paraId="5767AF34" w14:textId="67274BA8" w:rsidR="00984FE3" w:rsidRDefault="00984FE3" w:rsidP="00984FE3">
      <w:pPr>
        <w:pStyle w:val="Heading2"/>
      </w:pPr>
      <w:bookmarkStart w:id="70" w:name="_Toc151377169"/>
      <w:bookmarkStart w:id="71" w:name="_Toc151378061"/>
      <w:bookmarkStart w:id="72" w:name="_Toc151378146"/>
      <w:r>
        <w:t>5</w:t>
      </w:r>
      <w:r w:rsidRPr="00326CC4">
        <w:t>.</w:t>
      </w:r>
      <w:r>
        <w:t>2</w:t>
      </w:r>
      <w:r w:rsidRPr="00326CC4">
        <w:tab/>
      </w:r>
      <w:bookmarkStart w:id="73" w:name="_Hlk143746087"/>
      <w:r>
        <w:t>Exposing performance and prediction information for high availability</w:t>
      </w:r>
      <w:bookmarkEnd w:id="70"/>
      <w:bookmarkEnd w:id="71"/>
      <w:bookmarkEnd w:id="72"/>
      <w:bookmarkEnd w:id="73"/>
    </w:p>
    <w:p w14:paraId="3FB9467E" w14:textId="576C9126" w:rsidR="00984FE3" w:rsidRPr="00C85F6A" w:rsidRDefault="00984FE3" w:rsidP="00984FE3">
      <w:pPr>
        <w:pStyle w:val="Heading3"/>
      </w:pPr>
      <w:bookmarkStart w:id="74" w:name="_Toc151377170"/>
      <w:bookmarkStart w:id="75" w:name="_Toc151378062"/>
      <w:bookmarkStart w:id="76" w:name="_Toc151378147"/>
      <w:r>
        <w:t>5.2.1</w:t>
      </w:r>
      <w:r>
        <w:tab/>
        <w:t>Description</w:t>
      </w:r>
      <w:bookmarkEnd w:id="74"/>
      <w:bookmarkEnd w:id="75"/>
      <w:bookmarkEnd w:id="76"/>
    </w:p>
    <w:p w14:paraId="41D21921" w14:textId="77777777"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341ADA29"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05302234" w14:textId="77777777" w:rsidR="00984FE3" w:rsidRDefault="00984FE3" w:rsidP="00984FE3">
      <w:pPr>
        <w:ind w:firstLine="284"/>
        <w:rPr>
          <w:rFonts w:eastAsiaTheme="minorEastAsia"/>
        </w:rPr>
      </w:pPr>
      <w:r>
        <w:rPr>
          <w:rFonts w:eastAsiaTheme="minorEastAsia"/>
        </w:rPr>
        <w:t>The DSO knows the location (lat/long) of each of its UEs.</w:t>
      </w:r>
    </w:p>
    <w:p w14:paraId="229CC70F"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738D5DB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115047F0" w14:textId="77777777" w:rsidR="00984FE3" w:rsidRDefault="00984FE3" w:rsidP="00984FE3">
      <w:pPr>
        <w:spacing w:after="0"/>
        <w:ind w:firstLine="284"/>
        <w:rPr>
          <w:rFonts w:eastAsiaTheme="minorEastAsia"/>
        </w:rPr>
      </w:pPr>
      <w:r>
        <w:rPr>
          <w:rFonts w:eastAsiaTheme="minorEastAsia"/>
        </w:rPr>
        <w:t>The DSO knows the cellID of each UE.</w:t>
      </w:r>
    </w:p>
    <w:p w14:paraId="4FE486BF"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D122EF2"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9FC06D"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44A5C627"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26AF949F" w14:textId="77777777" w:rsidR="00984FE3" w:rsidRDefault="00984FE3" w:rsidP="00984FE3">
      <w:pPr>
        <w:rPr>
          <w:rFonts w:eastAsiaTheme="minorEastAsia"/>
        </w:rPr>
      </w:pPr>
      <w:r>
        <w:rPr>
          <w:rFonts w:eastAsiaTheme="minorEastAsia"/>
        </w:rPr>
        <w:t>The use case is</w:t>
      </w:r>
    </w:p>
    <w:p w14:paraId="38E5520F" w14:textId="77777777" w:rsidR="00984FE3" w:rsidRDefault="00984FE3" w:rsidP="00984FE3">
      <w:pPr>
        <w:pStyle w:val="ListParagraph"/>
        <w:numPr>
          <w:ilvl w:val="0"/>
          <w:numId w:val="17"/>
        </w:numPr>
        <w:spacing w:after="0" w:line="259" w:lineRule="auto"/>
        <w:contextualSpacing/>
      </w:pPr>
      <w:r>
        <w:t>The DSO contacts the MNO 3GPP Management system.</w:t>
      </w:r>
    </w:p>
    <w:p w14:paraId="5089C910" w14:textId="3FDB44C6"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50F34CD1"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20D6DE3F"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6E18D513" w14:textId="77777777" w:rsidR="00984FE3" w:rsidRDefault="00984FE3" w:rsidP="00984FE3">
      <w:pPr>
        <w:pStyle w:val="ListParagraph"/>
        <w:numPr>
          <w:ilvl w:val="0"/>
          <w:numId w:val="17"/>
        </w:numPr>
        <w:spacing w:after="0" w:line="259" w:lineRule="auto"/>
        <w:contextualSpacing/>
      </w:pPr>
      <w:r>
        <w:t>Reports are generated according to the request.</w:t>
      </w:r>
    </w:p>
    <w:p w14:paraId="49B330F7" w14:textId="77777777" w:rsidR="00984FE3" w:rsidRDefault="00984FE3" w:rsidP="00984FE3"/>
    <w:p w14:paraId="590C8448" w14:textId="0DAC6960" w:rsidR="00984FE3" w:rsidRDefault="00984FE3" w:rsidP="00984FE3">
      <w:pPr>
        <w:pStyle w:val="Heading3"/>
      </w:pPr>
      <w:bookmarkStart w:id="77" w:name="_Toc151377171"/>
      <w:bookmarkStart w:id="78" w:name="_Toc151378063"/>
      <w:bookmarkStart w:id="79" w:name="_Toc151378148"/>
      <w:r>
        <w:t>5.2.2</w:t>
      </w:r>
      <w:r w:rsidRPr="00326CC4">
        <w:tab/>
      </w:r>
      <w:r>
        <w:t>Requirements</w:t>
      </w:r>
      <w:bookmarkEnd w:id="77"/>
      <w:bookmarkEnd w:id="78"/>
      <w:bookmarkEnd w:id="79"/>
    </w:p>
    <w:tbl>
      <w:tblPr>
        <w:tblStyle w:val="TableGrid"/>
        <w:tblW w:w="0" w:type="auto"/>
        <w:tblLook w:val="04A0" w:firstRow="1" w:lastRow="0" w:firstColumn="1" w:lastColumn="0" w:noHBand="0" w:noVBand="1"/>
      </w:tblPr>
      <w:tblGrid>
        <w:gridCol w:w="1413"/>
        <w:gridCol w:w="5763"/>
        <w:gridCol w:w="2174"/>
      </w:tblGrid>
      <w:tr w:rsidR="00984FE3" w:rsidRPr="0016644E" w14:paraId="521354F2" w14:textId="77777777" w:rsidTr="00984FE3">
        <w:tc>
          <w:tcPr>
            <w:tcW w:w="1413" w:type="dxa"/>
          </w:tcPr>
          <w:p w14:paraId="503BA748" w14:textId="77777777" w:rsidR="00984FE3" w:rsidRPr="0016644E" w:rsidRDefault="00984FE3" w:rsidP="00984FE3">
            <w:pPr>
              <w:rPr>
                <w:b/>
              </w:rPr>
            </w:pPr>
            <w:bookmarkStart w:id="80" w:name="_Hlk142486909"/>
            <w:r w:rsidRPr="0016644E">
              <w:rPr>
                <w:b/>
              </w:rPr>
              <w:t>Requirement label</w:t>
            </w:r>
          </w:p>
        </w:tc>
        <w:tc>
          <w:tcPr>
            <w:tcW w:w="5763" w:type="dxa"/>
          </w:tcPr>
          <w:p w14:paraId="1B8D48EE" w14:textId="77777777" w:rsidR="00984FE3" w:rsidRPr="0016644E" w:rsidRDefault="00984FE3" w:rsidP="00984FE3">
            <w:pPr>
              <w:rPr>
                <w:b/>
              </w:rPr>
            </w:pPr>
            <w:r w:rsidRPr="0016644E">
              <w:rPr>
                <w:b/>
              </w:rPr>
              <w:t>Description</w:t>
            </w:r>
          </w:p>
        </w:tc>
        <w:tc>
          <w:tcPr>
            <w:tcW w:w="2174" w:type="dxa"/>
          </w:tcPr>
          <w:p w14:paraId="163388C9" w14:textId="77777777" w:rsidR="00984FE3" w:rsidRPr="0016644E" w:rsidRDefault="00984FE3" w:rsidP="00984FE3">
            <w:pPr>
              <w:rPr>
                <w:b/>
              </w:rPr>
            </w:pPr>
            <w:r w:rsidRPr="0016644E">
              <w:rPr>
                <w:b/>
              </w:rPr>
              <w:t>Related use cases</w:t>
            </w:r>
          </w:p>
        </w:tc>
      </w:tr>
      <w:tr w:rsidR="00984FE3" w:rsidRPr="0016644E" w14:paraId="322B7F9D" w14:textId="77777777" w:rsidTr="00984FE3">
        <w:tc>
          <w:tcPr>
            <w:tcW w:w="1413" w:type="dxa"/>
          </w:tcPr>
          <w:p w14:paraId="4AAE9E28" w14:textId="478FDC09" w:rsidR="00984FE3" w:rsidRPr="0016644E" w:rsidRDefault="00984FE3" w:rsidP="00984FE3">
            <w:r w:rsidRPr="0016644E">
              <w:t>REQ-5.</w:t>
            </w:r>
            <w:r>
              <w:t>2</w:t>
            </w:r>
            <w:r w:rsidRPr="0016644E">
              <w:t>-1</w:t>
            </w:r>
          </w:p>
        </w:tc>
        <w:tc>
          <w:tcPr>
            <w:tcW w:w="5763" w:type="dxa"/>
          </w:tcPr>
          <w:p w14:paraId="27F640FF"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2D282FA9" w14:textId="77777777" w:rsidR="00984FE3" w:rsidRDefault="00984FE3" w:rsidP="00984FE3">
            <w:pPr>
              <w:pStyle w:val="ListParagraph"/>
              <w:numPr>
                <w:ilvl w:val="0"/>
                <w:numId w:val="18"/>
              </w:numPr>
            </w:pPr>
            <w:r>
              <w:t>Average delay DL air-interface</w:t>
            </w:r>
          </w:p>
          <w:p w14:paraId="79B922A2" w14:textId="77777777" w:rsidR="00984FE3" w:rsidRDefault="00984FE3" w:rsidP="00984FE3">
            <w:pPr>
              <w:pStyle w:val="ListParagraph"/>
              <w:numPr>
                <w:ilvl w:val="0"/>
                <w:numId w:val="18"/>
              </w:numPr>
            </w:pPr>
            <w:r>
              <w:t>Average delay UL on over-the-air interface</w:t>
            </w:r>
          </w:p>
          <w:p w14:paraId="4E72A28D" w14:textId="77777777" w:rsidR="00984FE3" w:rsidRDefault="00984FE3" w:rsidP="00984FE3">
            <w:pPr>
              <w:pStyle w:val="ListParagraph"/>
              <w:numPr>
                <w:ilvl w:val="0"/>
                <w:numId w:val="18"/>
              </w:numPr>
            </w:pPr>
            <w:r>
              <w:t>Average DL UE throughput in gNB</w:t>
            </w:r>
          </w:p>
          <w:p w14:paraId="1ED2E540" w14:textId="77777777" w:rsidR="00984FE3" w:rsidRDefault="00984FE3" w:rsidP="00984FE3">
            <w:pPr>
              <w:pStyle w:val="ListParagraph"/>
              <w:numPr>
                <w:ilvl w:val="0"/>
                <w:numId w:val="18"/>
              </w:numPr>
            </w:pPr>
            <w:r>
              <w:t>Average UL UE throughput in gNB</w:t>
            </w:r>
          </w:p>
          <w:p w14:paraId="1BB17C8D" w14:textId="77777777" w:rsidR="00984FE3" w:rsidRDefault="00984FE3" w:rsidP="00984FE3">
            <w:pPr>
              <w:pStyle w:val="ListParagraph"/>
              <w:numPr>
                <w:ilvl w:val="0"/>
                <w:numId w:val="18"/>
              </w:numPr>
            </w:pPr>
            <w:r w:rsidRPr="00DE18C9">
              <w:t>Packet Uu Loss Rate in the DL per DRB per UE</w:t>
            </w:r>
          </w:p>
          <w:p w14:paraId="0303FED3" w14:textId="77777777" w:rsidR="00984FE3" w:rsidRDefault="00984FE3" w:rsidP="00984FE3">
            <w:pPr>
              <w:pStyle w:val="ListParagraph"/>
              <w:numPr>
                <w:ilvl w:val="0"/>
                <w:numId w:val="18"/>
              </w:numPr>
              <w:overflowPunct w:val="0"/>
              <w:autoSpaceDE w:val="0"/>
              <w:autoSpaceDN w:val="0"/>
              <w:adjustRightInd w:val="0"/>
            </w:pPr>
            <w:r>
              <w:t>UL PDCP SDU Loss Rate</w:t>
            </w:r>
          </w:p>
          <w:p w14:paraId="4B5390B6"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FE36877" w14:textId="77777777" w:rsidR="00984FE3" w:rsidRPr="0016644E" w:rsidRDefault="00984FE3" w:rsidP="00984FE3">
            <w:r>
              <w:t>Exposing performance and prediction information for high availability</w:t>
            </w:r>
          </w:p>
        </w:tc>
      </w:tr>
      <w:tr w:rsidR="00984FE3" w:rsidRPr="0016644E" w14:paraId="2198AA76" w14:textId="77777777" w:rsidTr="00984FE3">
        <w:tc>
          <w:tcPr>
            <w:tcW w:w="1413" w:type="dxa"/>
          </w:tcPr>
          <w:p w14:paraId="49CB7078" w14:textId="0224F483" w:rsidR="00984FE3" w:rsidRPr="0016644E" w:rsidRDefault="00984FE3" w:rsidP="00984FE3">
            <w:r>
              <w:t>REQ-5.2.2</w:t>
            </w:r>
          </w:p>
        </w:tc>
        <w:tc>
          <w:tcPr>
            <w:tcW w:w="5763" w:type="dxa"/>
          </w:tcPr>
          <w:p w14:paraId="1CA67B8B"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39DE5611" w14:textId="77777777" w:rsidR="00984FE3" w:rsidRPr="0016644E" w:rsidRDefault="00984FE3" w:rsidP="00984FE3">
            <w:r>
              <w:t>Exposing performance and prediction information for high availability</w:t>
            </w:r>
          </w:p>
        </w:tc>
      </w:tr>
      <w:bookmarkEnd w:id="80"/>
    </w:tbl>
    <w:p w14:paraId="78D03400" w14:textId="77777777" w:rsidR="00984FE3" w:rsidRDefault="00984FE3" w:rsidP="00984FE3"/>
    <w:p w14:paraId="4CF6BC53" w14:textId="6E48000D" w:rsidR="00CA17E9" w:rsidRDefault="00CA17E9" w:rsidP="00CA17E9">
      <w:pPr>
        <w:pStyle w:val="Heading2"/>
      </w:pPr>
      <w:bookmarkStart w:id="81" w:name="_Toc151377172"/>
      <w:bookmarkStart w:id="82" w:name="_Toc151378064"/>
      <w:bookmarkStart w:id="83" w:name="_Toc151378149"/>
      <w:r>
        <w:t>5.3</w:t>
      </w:r>
      <w:r>
        <w:tab/>
        <w:t>Exposed coordinated recovery requirements</w:t>
      </w:r>
      <w:bookmarkEnd w:id="81"/>
      <w:bookmarkEnd w:id="82"/>
      <w:bookmarkEnd w:id="83"/>
    </w:p>
    <w:p w14:paraId="30A38DFA" w14:textId="1A13BD0A" w:rsidR="00CA17E9" w:rsidRDefault="00CA17E9" w:rsidP="00CA17E9">
      <w:pPr>
        <w:pStyle w:val="Heading3"/>
      </w:pPr>
      <w:bookmarkStart w:id="84" w:name="_Toc151377173"/>
      <w:bookmarkStart w:id="85" w:name="_Toc151378065"/>
      <w:bookmarkStart w:id="86" w:name="_Toc151378150"/>
      <w:r>
        <w:t>5.3.1</w:t>
      </w:r>
      <w:r>
        <w:tab/>
        <w:t>Description</w:t>
      </w:r>
      <w:bookmarkEnd w:id="84"/>
      <w:bookmarkEnd w:id="85"/>
      <w:bookmarkEnd w:id="86"/>
    </w:p>
    <w:p w14:paraId="0D8A70C9"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14:paraId="13159501" w14:textId="734FE47D"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E0213DE"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70C0F094" w14:textId="1A2196AA"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34DA622A" w14:textId="77777777" w:rsidR="00CA17E9" w:rsidRDefault="00CA17E9" w:rsidP="00CA17E9">
      <w:pPr>
        <w:pStyle w:val="B1"/>
      </w:pPr>
      <w:r>
        <w:t>-</w:t>
      </w:r>
      <w:r>
        <w:tab/>
        <w:t>The DSO can request information from the MNO including the UPS capacity of the site, which may change over time.</w:t>
      </w:r>
    </w:p>
    <w:p w14:paraId="38F4BD99" w14:textId="43926DF3"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201A7658" w14:textId="5AFD8040"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323AC6B1"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13E53B09"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5C168DBA" w14:textId="4A2E065E"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8480105" w14:textId="77777777" w:rsidR="00CA17E9" w:rsidRDefault="00CA17E9" w:rsidP="00CA17E9">
      <w:pPr>
        <w:pStyle w:val="NO"/>
      </w:pPr>
      <w:r>
        <w:t>NOTE 2:</w:t>
      </w:r>
      <w:r>
        <w:tab/>
        <w:t>This is the time where electrical distribution service can be restored, e.g. after repairing a damaged distribution line.</w:t>
      </w:r>
    </w:p>
    <w:p w14:paraId="2D5BFE99" w14:textId="62B72C4C" w:rsidR="00CA17E9" w:rsidRDefault="00CA17E9" w:rsidP="00CA17E9">
      <w:pPr>
        <w:pStyle w:val="B1"/>
      </w:pPr>
      <w:r>
        <w:t>-</w:t>
      </w:r>
      <w:r>
        <w:tab/>
        <w:t xml:space="preserve">The DSO can provide the MNO with the expected duration of </w:t>
      </w:r>
      <w:r w:rsidR="00FE124E">
        <w:t>Rapid Intervention</w:t>
      </w:r>
      <w:r>
        <w:t>.</w:t>
      </w:r>
    </w:p>
    <w:p w14:paraId="3D430EFF" w14:textId="282B4BE2" w:rsidR="00CA17E9" w:rsidRDefault="00CA17E9" w:rsidP="00CA17E9">
      <w:pPr>
        <w:pStyle w:val="B1"/>
      </w:pPr>
      <w:r>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50A31731" w14:textId="200AE2A3"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1BBD8261" w14:textId="76B59719"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503F72F8" w14:textId="74B2C766" w:rsidR="00CA17E9" w:rsidRDefault="00CA17E9" w:rsidP="00CA17E9">
      <w:pPr>
        <w:pStyle w:val="Heading3"/>
      </w:pPr>
      <w:bookmarkStart w:id="87" w:name="_Toc151377174"/>
      <w:bookmarkStart w:id="88" w:name="_Toc151378066"/>
      <w:bookmarkStart w:id="89" w:name="_Toc151378151"/>
      <w:r>
        <w:t>5.3.2</w:t>
      </w:r>
      <w:r>
        <w:tab/>
        <w:t>Requirements</w:t>
      </w:r>
      <w:bookmarkEnd w:id="87"/>
      <w:bookmarkEnd w:id="88"/>
      <w:bookmarkEnd w:id="89"/>
    </w:p>
    <w:p w14:paraId="2D2A629F" w14:textId="311BA49C"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46B42F1A" w14:textId="77777777" w:rsidTr="000C3CB3">
        <w:tc>
          <w:tcPr>
            <w:tcW w:w="1413" w:type="dxa"/>
          </w:tcPr>
          <w:p w14:paraId="4E162F06" w14:textId="77777777" w:rsidR="00CA17E9" w:rsidRPr="0016644E" w:rsidRDefault="00CA17E9" w:rsidP="000C3CB3">
            <w:pPr>
              <w:rPr>
                <w:b/>
              </w:rPr>
            </w:pPr>
            <w:r w:rsidRPr="0016644E">
              <w:rPr>
                <w:b/>
              </w:rPr>
              <w:t>Requirement label</w:t>
            </w:r>
          </w:p>
        </w:tc>
        <w:tc>
          <w:tcPr>
            <w:tcW w:w="5763" w:type="dxa"/>
          </w:tcPr>
          <w:p w14:paraId="4416DB09" w14:textId="77777777" w:rsidR="00CA17E9" w:rsidRPr="0016644E" w:rsidRDefault="00CA17E9" w:rsidP="000C3CB3">
            <w:pPr>
              <w:rPr>
                <w:b/>
              </w:rPr>
            </w:pPr>
            <w:r w:rsidRPr="0016644E">
              <w:rPr>
                <w:b/>
              </w:rPr>
              <w:t>Description</w:t>
            </w:r>
          </w:p>
        </w:tc>
        <w:tc>
          <w:tcPr>
            <w:tcW w:w="2174" w:type="dxa"/>
          </w:tcPr>
          <w:p w14:paraId="3BDDCAA7" w14:textId="77777777" w:rsidR="00CA17E9" w:rsidRPr="0016644E" w:rsidRDefault="00CA17E9" w:rsidP="000C3CB3">
            <w:pPr>
              <w:rPr>
                <w:b/>
              </w:rPr>
            </w:pPr>
            <w:r w:rsidRPr="0016644E">
              <w:rPr>
                <w:b/>
              </w:rPr>
              <w:t>Related use cases</w:t>
            </w:r>
          </w:p>
        </w:tc>
      </w:tr>
      <w:tr w:rsidR="00CA17E9" w:rsidRPr="0016644E" w14:paraId="23023470" w14:textId="77777777" w:rsidTr="000C3CB3">
        <w:tc>
          <w:tcPr>
            <w:tcW w:w="1413" w:type="dxa"/>
          </w:tcPr>
          <w:p w14:paraId="097FC866" w14:textId="30A9F607" w:rsidR="00CA17E9" w:rsidRPr="00FA4350" w:rsidRDefault="00CA17E9" w:rsidP="00CA17E9">
            <w:r>
              <w:t>REQ-5.3-1</w:t>
            </w:r>
          </w:p>
        </w:tc>
        <w:tc>
          <w:tcPr>
            <w:tcW w:w="5763" w:type="dxa"/>
          </w:tcPr>
          <w:p w14:paraId="06379D44" w14:textId="5CA55045"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1E98F3A0" w14:textId="5E2A6F5B"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6CC7044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9FB4E97" w14:textId="2A87DCB0"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2902BF03"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6966ACDB" w14:textId="77777777" w:rsidR="00CA17E9" w:rsidRPr="00FA4350" w:rsidRDefault="00CA17E9" w:rsidP="000C3CB3">
            <w:r>
              <w:t>Energy service recovery with redundant energy distribution topology</w:t>
            </w:r>
          </w:p>
        </w:tc>
      </w:tr>
      <w:tr w:rsidR="00CA17E9" w:rsidRPr="0016644E" w14:paraId="3F245C15" w14:textId="77777777" w:rsidTr="000C3CB3">
        <w:tc>
          <w:tcPr>
            <w:tcW w:w="1413" w:type="dxa"/>
          </w:tcPr>
          <w:p w14:paraId="26A26F3A" w14:textId="6279A678" w:rsidR="00CA17E9" w:rsidRPr="00FA4350" w:rsidRDefault="00CA17E9" w:rsidP="00CA17E9">
            <w:r>
              <w:t>REQ-5.3-2</w:t>
            </w:r>
          </w:p>
        </w:tc>
        <w:tc>
          <w:tcPr>
            <w:tcW w:w="5763" w:type="dxa"/>
          </w:tcPr>
          <w:p w14:paraId="4091C2EF" w14:textId="5E4D5AFC"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76C2DCD0" w14:textId="77777777" w:rsidR="00243F61" w:rsidRDefault="00CA17E9" w:rsidP="00243F61">
            <w:pPr>
              <w:pStyle w:val="B1"/>
            </w:pPr>
            <w:r>
              <w:rPr>
                <w:rFonts w:eastAsiaTheme="minorEastAsia"/>
              </w:rPr>
              <w:t xml:space="preserve">- </w:t>
            </w:r>
            <w:r>
              <w:tab/>
            </w:r>
            <w:r w:rsidR="00243F61">
              <w:t>Beginning time of outage;</w:t>
            </w:r>
          </w:p>
          <w:p w14:paraId="2C9E1D63"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32F033E0" w14:textId="39C3B8E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4402E52D"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3E1ED028" w14:textId="77777777" w:rsidR="00CA17E9" w:rsidRPr="00FA4350" w:rsidRDefault="00CA17E9" w:rsidP="000C3CB3">
            <w:r>
              <w:t>Energy service recovery with redundant energy distribution topology</w:t>
            </w:r>
          </w:p>
        </w:tc>
      </w:tr>
      <w:tr w:rsidR="00CA17E9" w:rsidRPr="0016644E" w14:paraId="2B0BE631" w14:textId="77777777" w:rsidTr="000C3CB3">
        <w:tc>
          <w:tcPr>
            <w:tcW w:w="1413" w:type="dxa"/>
          </w:tcPr>
          <w:p w14:paraId="70ED6B64" w14:textId="11FB6AAF" w:rsidR="00CA17E9" w:rsidRPr="00FA4350" w:rsidRDefault="00CA17E9" w:rsidP="00CA17E9">
            <w:r>
              <w:t>REQ-5.3-3</w:t>
            </w:r>
          </w:p>
        </w:tc>
        <w:tc>
          <w:tcPr>
            <w:tcW w:w="5763" w:type="dxa"/>
          </w:tcPr>
          <w:p w14:paraId="5F3DCC65"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60D71C46"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3764A49D" w14:textId="77777777" w:rsidR="00CA17E9" w:rsidRPr="00FA4350" w:rsidRDefault="00CA17E9" w:rsidP="000C3CB3">
            <w:r>
              <w:t>Energy service recovery with redundant energy distribution topology</w:t>
            </w:r>
          </w:p>
        </w:tc>
      </w:tr>
    </w:tbl>
    <w:p w14:paraId="028AA066" w14:textId="77777777" w:rsidR="00CA17E9" w:rsidRDefault="00CA17E9" w:rsidP="00CA17E9"/>
    <w:p w14:paraId="1B381E2E" w14:textId="3D9CE538"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51E1D048" w14:textId="77777777" w:rsidTr="000C3CB3">
        <w:tc>
          <w:tcPr>
            <w:tcW w:w="1413" w:type="dxa"/>
          </w:tcPr>
          <w:p w14:paraId="52EA9C3C" w14:textId="77777777" w:rsidR="00CA17E9" w:rsidRPr="0016644E" w:rsidRDefault="00CA17E9" w:rsidP="000C3CB3">
            <w:pPr>
              <w:rPr>
                <w:b/>
              </w:rPr>
            </w:pPr>
            <w:r w:rsidRPr="0016644E">
              <w:rPr>
                <w:b/>
              </w:rPr>
              <w:t>Requirement label</w:t>
            </w:r>
          </w:p>
        </w:tc>
        <w:tc>
          <w:tcPr>
            <w:tcW w:w="5763" w:type="dxa"/>
          </w:tcPr>
          <w:p w14:paraId="0D788C42" w14:textId="77777777" w:rsidR="00CA17E9" w:rsidRPr="0016644E" w:rsidRDefault="00CA17E9" w:rsidP="000C3CB3">
            <w:pPr>
              <w:rPr>
                <w:b/>
              </w:rPr>
            </w:pPr>
            <w:r w:rsidRPr="0016644E">
              <w:rPr>
                <w:b/>
              </w:rPr>
              <w:t>Description</w:t>
            </w:r>
          </w:p>
        </w:tc>
        <w:tc>
          <w:tcPr>
            <w:tcW w:w="2174" w:type="dxa"/>
          </w:tcPr>
          <w:p w14:paraId="64A96703" w14:textId="77777777" w:rsidR="00CA17E9" w:rsidRPr="0016644E" w:rsidRDefault="00CA17E9" w:rsidP="000C3CB3">
            <w:pPr>
              <w:rPr>
                <w:b/>
              </w:rPr>
            </w:pPr>
            <w:r w:rsidRPr="0016644E">
              <w:rPr>
                <w:b/>
              </w:rPr>
              <w:t>Related use cases</w:t>
            </w:r>
          </w:p>
        </w:tc>
      </w:tr>
      <w:tr w:rsidR="00CA17E9" w:rsidRPr="0016644E" w14:paraId="19201DD0" w14:textId="77777777" w:rsidTr="000C3CB3">
        <w:tc>
          <w:tcPr>
            <w:tcW w:w="1413" w:type="dxa"/>
          </w:tcPr>
          <w:p w14:paraId="5F002D1A" w14:textId="5958E962" w:rsidR="00CA17E9" w:rsidRPr="00FA4350" w:rsidRDefault="00CA17E9" w:rsidP="00CA17E9">
            <w:r>
              <w:t>REQ-5.3-5</w:t>
            </w:r>
          </w:p>
        </w:tc>
        <w:tc>
          <w:tcPr>
            <w:tcW w:w="5763" w:type="dxa"/>
          </w:tcPr>
          <w:p w14:paraId="24CF1B35" w14:textId="38C70386"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38539526" w14:textId="45DF0F1C"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798DA4EC"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49FCF4EF"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084D50C4" w14:textId="77777777" w:rsidR="00CA17E9" w:rsidRPr="00FA4350" w:rsidRDefault="00CA17E9" w:rsidP="000C3CB3">
            <w:r>
              <w:t>Energy service recovery without redundant energy distribution topology</w:t>
            </w:r>
          </w:p>
        </w:tc>
      </w:tr>
      <w:tr w:rsidR="00CA17E9" w:rsidRPr="0016644E" w14:paraId="1A080A65" w14:textId="77777777" w:rsidTr="000C3CB3">
        <w:tc>
          <w:tcPr>
            <w:tcW w:w="1413" w:type="dxa"/>
          </w:tcPr>
          <w:p w14:paraId="0024674B" w14:textId="0D373712" w:rsidR="00CA17E9" w:rsidRPr="00FA4350" w:rsidRDefault="00CA17E9" w:rsidP="00CA17E9">
            <w:r>
              <w:t>REQ-5.3-6</w:t>
            </w:r>
          </w:p>
        </w:tc>
        <w:tc>
          <w:tcPr>
            <w:tcW w:w="5763" w:type="dxa"/>
          </w:tcPr>
          <w:p w14:paraId="0F9B5A9A"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55EF7BD2"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5F6E0022" w14:textId="77777777" w:rsidR="00CA17E9" w:rsidRPr="00FA4350" w:rsidRDefault="00CA17E9" w:rsidP="000C3CB3">
            <w:r>
              <w:t>Energy service recovery without redundant energy distribution topology</w:t>
            </w:r>
          </w:p>
        </w:tc>
      </w:tr>
    </w:tbl>
    <w:p w14:paraId="0381A7E3" w14:textId="77777777" w:rsidR="00984FE3" w:rsidRPr="00345C3A" w:rsidRDefault="00984FE3" w:rsidP="00345C3A"/>
    <w:p w14:paraId="4F3E5EA5" w14:textId="5E9F5926" w:rsidR="00375FBB" w:rsidRDefault="00375FBB" w:rsidP="00375FBB">
      <w:pPr>
        <w:pStyle w:val="Heading1"/>
      </w:pPr>
      <w:bookmarkStart w:id="90" w:name="_Toc151377175"/>
      <w:bookmarkStart w:id="91" w:name="_Toc151378067"/>
      <w:bookmarkStart w:id="92" w:name="_Toc151378152"/>
      <w:bookmarkStart w:id="93" w:name="_Toc143794518"/>
      <w:bookmarkStart w:id="94" w:name="_Toc143794517"/>
      <w:r>
        <w:t>6</w:t>
      </w:r>
      <w:r>
        <w:tab/>
        <w:t>Informational model definitions</w:t>
      </w:r>
      <w:bookmarkEnd w:id="90"/>
      <w:bookmarkEnd w:id="91"/>
      <w:bookmarkEnd w:id="92"/>
      <w:r>
        <w:t xml:space="preserve"> </w:t>
      </w:r>
      <w:bookmarkEnd w:id="93"/>
    </w:p>
    <w:p w14:paraId="26C1AE8B" w14:textId="77777777" w:rsidR="00375FBB" w:rsidRDefault="00375FBB" w:rsidP="00375FBB">
      <w:pPr>
        <w:pStyle w:val="Heading2"/>
        <w:rPr>
          <w:rFonts w:eastAsia="SimSun"/>
        </w:rPr>
      </w:pPr>
      <w:bookmarkStart w:id="95" w:name="_Toc151377176"/>
      <w:bookmarkStart w:id="96" w:name="_Toc151378068"/>
      <w:bookmarkStart w:id="97" w:name="_Toc151378153"/>
      <w:r w:rsidRPr="000C3CB3">
        <w:rPr>
          <w:rFonts w:eastAsia="SimSun"/>
        </w:rPr>
        <w:t>6.1</w:t>
      </w:r>
      <w:r>
        <w:rPr>
          <w:rFonts w:eastAsia="SimSun"/>
        </w:rPr>
        <w:tab/>
        <w:t>Imported and associated information</w:t>
      </w:r>
      <w:bookmarkEnd w:id="95"/>
      <w:bookmarkEnd w:id="96"/>
      <w:bookmarkEnd w:id="97"/>
    </w:p>
    <w:p w14:paraId="6F51D2B9" w14:textId="77777777" w:rsidR="00375FBB" w:rsidRDefault="00375FBB" w:rsidP="00375FBB">
      <w:pPr>
        <w:pStyle w:val="Heading2"/>
        <w:rPr>
          <w:rFonts w:eastAsia="SimSun"/>
        </w:rPr>
      </w:pPr>
      <w:bookmarkStart w:id="98" w:name="_Toc151377177"/>
      <w:bookmarkStart w:id="99" w:name="_Toc151378069"/>
      <w:bookmarkStart w:id="100" w:name="_Toc151378154"/>
      <w:r>
        <w:rPr>
          <w:rFonts w:eastAsia="SimSun"/>
        </w:rPr>
        <w:t>6.2</w:t>
      </w:r>
      <w:r>
        <w:rPr>
          <w:rFonts w:eastAsia="SimSun"/>
        </w:rPr>
        <w:tab/>
        <w:t>Class diagrams</w:t>
      </w:r>
      <w:bookmarkEnd w:id="98"/>
      <w:bookmarkEnd w:id="99"/>
      <w:bookmarkEnd w:id="100"/>
    </w:p>
    <w:p w14:paraId="310E074F" w14:textId="77777777" w:rsidR="00375FBB" w:rsidRDefault="00375FBB" w:rsidP="00375FBB">
      <w:pPr>
        <w:pStyle w:val="Heading2"/>
        <w:rPr>
          <w:rFonts w:eastAsia="SimSun"/>
        </w:rPr>
      </w:pPr>
      <w:bookmarkStart w:id="101" w:name="_Toc151377178"/>
      <w:bookmarkStart w:id="102" w:name="_Toc151378070"/>
      <w:bookmarkStart w:id="103" w:name="_Toc151378155"/>
      <w:r>
        <w:rPr>
          <w:rFonts w:eastAsia="SimSun"/>
        </w:rPr>
        <w:t>6.3</w:t>
      </w:r>
      <w:r>
        <w:rPr>
          <w:rFonts w:eastAsia="SimSun"/>
        </w:rPr>
        <w:tab/>
        <w:t>Class definitions</w:t>
      </w:r>
      <w:bookmarkEnd w:id="101"/>
      <w:bookmarkEnd w:id="102"/>
      <w:bookmarkEnd w:id="103"/>
    </w:p>
    <w:p w14:paraId="023B1E2C" w14:textId="77777777" w:rsidR="00375FBB" w:rsidRDefault="00375FBB" w:rsidP="00375FBB">
      <w:pPr>
        <w:pStyle w:val="Heading2"/>
        <w:rPr>
          <w:rFonts w:eastAsia="SimSun"/>
        </w:rPr>
      </w:pPr>
      <w:bookmarkStart w:id="104" w:name="_Toc151377179"/>
      <w:bookmarkStart w:id="105" w:name="_Toc151378071"/>
      <w:bookmarkStart w:id="106" w:name="_Toc151378156"/>
      <w:r>
        <w:rPr>
          <w:rFonts w:eastAsia="SimSun"/>
        </w:rPr>
        <w:t>6.4</w:t>
      </w:r>
      <w:r>
        <w:rPr>
          <w:rFonts w:eastAsia="SimSun"/>
        </w:rPr>
        <w:tab/>
        <w:t>Attribute definitions</w:t>
      </w:r>
      <w:bookmarkEnd w:id="104"/>
      <w:bookmarkEnd w:id="105"/>
      <w:bookmarkEnd w:id="106"/>
    </w:p>
    <w:p w14:paraId="31012180" w14:textId="222C0283" w:rsidR="00375FBB" w:rsidRPr="00E36BBB" w:rsidRDefault="00375FBB" w:rsidP="00375FBB">
      <w:pPr>
        <w:pStyle w:val="Heading2"/>
        <w:rPr>
          <w:rFonts w:eastAsia="SimSun"/>
        </w:rPr>
      </w:pPr>
      <w:bookmarkStart w:id="107" w:name="_Toc151377180"/>
      <w:bookmarkStart w:id="108" w:name="_Toc151378072"/>
      <w:bookmarkStart w:id="109" w:name="_Toc151378157"/>
      <w:r>
        <w:rPr>
          <w:rFonts w:eastAsia="SimSun"/>
        </w:rPr>
        <w:t>6.5</w:t>
      </w:r>
      <w:r>
        <w:rPr>
          <w:rFonts w:eastAsia="SimSun"/>
        </w:rPr>
        <w:tab/>
        <w:t>Additional gNB Performance Measurements and KPI for NSOEU</w:t>
      </w:r>
      <w:bookmarkEnd w:id="107"/>
      <w:bookmarkEnd w:id="108"/>
      <w:bookmarkEnd w:id="109"/>
    </w:p>
    <w:p w14:paraId="136F0917" w14:textId="178FB602" w:rsidR="00375FBB" w:rsidRPr="00921532" w:rsidRDefault="00375FBB" w:rsidP="00375FBB">
      <w:pPr>
        <w:pStyle w:val="Heading3"/>
        <w:rPr>
          <w:rFonts w:eastAsia="SimSun"/>
          <w:lang w:val="fr-FR"/>
        </w:rPr>
      </w:pPr>
      <w:bookmarkStart w:id="110" w:name="_Toc151377181"/>
      <w:bookmarkStart w:id="111" w:name="_Toc151378073"/>
      <w:bookmarkStart w:id="112" w:name="_Toc151378158"/>
      <w:r>
        <w:rPr>
          <w:rFonts w:eastAsia="SimSun"/>
          <w:lang w:val="fr-FR"/>
        </w:rPr>
        <w:t>6.5</w:t>
      </w:r>
      <w:r w:rsidR="008664CC">
        <w:rPr>
          <w:rFonts w:eastAsia="SimSun"/>
          <w:lang w:val="fr-FR"/>
        </w:rPr>
        <w:t>.1</w:t>
      </w:r>
      <w:r w:rsidR="008664CC">
        <w:rPr>
          <w:rFonts w:eastAsia="SimSun"/>
          <w:lang w:val="fr-FR"/>
        </w:rPr>
        <w:tab/>
      </w:r>
      <w:r w:rsidRPr="00921532">
        <w:rPr>
          <w:rFonts w:eastAsia="SimSun"/>
          <w:lang w:val="fr-FR"/>
        </w:rPr>
        <w:t>Performance Measurements</w:t>
      </w:r>
      <w:bookmarkEnd w:id="110"/>
      <w:bookmarkEnd w:id="111"/>
      <w:bookmarkEnd w:id="112"/>
    </w:p>
    <w:p w14:paraId="25BC7CD1" w14:textId="40A55B31" w:rsidR="00375FBB" w:rsidRPr="00921532" w:rsidRDefault="00375FBB" w:rsidP="00375FBB">
      <w:pPr>
        <w:pStyle w:val="Heading4"/>
        <w:rPr>
          <w:rFonts w:eastAsiaTheme="majorEastAsia"/>
          <w:lang w:val="fr-FR"/>
        </w:rPr>
      </w:pPr>
      <w:bookmarkStart w:id="113" w:name="_Toc151377182"/>
      <w:bookmarkStart w:id="114" w:name="_Toc151378074"/>
      <w:bookmarkStart w:id="115" w:name="_Toc151378159"/>
      <w:r>
        <w:rPr>
          <w:rFonts w:eastAsia="SimSun"/>
          <w:lang w:val="fr-FR"/>
        </w:rPr>
        <w:t>6.5</w:t>
      </w:r>
      <w:r w:rsidRPr="00921532">
        <w:rPr>
          <w:rFonts w:eastAsia="SimSun"/>
          <w:lang w:val="fr-FR"/>
        </w:rPr>
        <w:t>.1</w:t>
      </w:r>
      <w:r>
        <w:rPr>
          <w:rFonts w:eastAsia="SimSun"/>
          <w:lang w:val="fr-FR"/>
        </w:rPr>
        <w:t>.1</w:t>
      </w:r>
      <w:r w:rsidR="008664CC">
        <w:rPr>
          <w:rFonts w:eastAsia="SimSun"/>
          <w:lang w:val="fr-FR"/>
        </w:rPr>
        <w:tab/>
      </w:r>
      <w:r w:rsidRPr="00921532">
        <w:rPr>
          <w:rFonts w:eastAsiaTheme="majorEastAsia"/>
          <w:lang w:val="fr-FR"/>
        </w:rPr>
        <w:t>Total cell In-Service duration</w:t>
      </w:r>
      <w:bookmarkEnd w:id="113"/>
      <w:bookmarkEnd w:id="114"/>
      <w:bookmarkEnd w:id="115"/>
    </w:p>
    <w:p w14:paraId="4B0D2003" w14:textId="77777777" w:rsidR="00375FBB" w:rsidRPr="00E36BBB" w:rsidRDefault="00375FBB" w:rsidP="00375FBB">
      <w:pPr>
        <w:pStyle w:val="B1"/>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5191F4DF" w14:textId="77777777" w:rsidR="00375FBB" w:rsidRPr="00E36BBB" w:rsidRDefault="00375FBB" w:rsidP="00375FBB">
      <w:pPr>
        <w:pStyle w:val="B1"/>
      </w:pPr>
      <w:r w:rsidRPr="00E36BBB">
        <w:t>b)</w:t>
      </w:r>
      <w:r w:rsidRPr="00E36BBB">
        <w:tab/>
        <w:t>CC.</w:t>
      </w:r>
    </w:p>
    <w:p w14:paraId="676BEA6C" w14:textId="22A83B8C" w:rsidR="00375FBB" w:rsidRPr="00E36BBB" w:rsidRDefault="00375FBB" w:rsidP="00375FBB">
      <w:pPr>
        <w:pStyle w:val="B1"/>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rsidR="009C0CA7">
        <w:t>13</w:t>
      </w:r>
      <w:r w:rsidRPr="00E36BBB">
        <w:t>] clause 4.3.16.</w:t>
      </w:r>
    </w:p>
    <w:p w14:paraId="320D2227" w14:textId="77777777" w:rsidR="00375FBB" w:rsidRPr="00E36BBB" w:rsidRDefault="00375FBB" w:rsidP="00375FBB">
      <w:pPr>
        <w:pStyle w:val="B1"/>
      </w:pPr>
      <w:r w:rsidRPr="00E36BBB">
        <w:t>d)</w:t>
      </w:r>
      <w:r w:rsidRPr="00E36BBB">
        <w:tab/>
        <w:t>Each measurement is an integer value representing the number of minutes for which the cell was in-Service.</w:t>
      </w:r>
    </w:p>
    <w:p w14:paraId="3CE401BE" w14:textId="3E5BFB29" w:rsidR="00375FBB" w:rsidRPr="00E36BBB" w:rsidRDefault="00375FBB" w:rsidP="00375FBB">
      <w:pPr>
        <w:pStyle w:val="B1"/>
      </w:pPr>
      <w:r w:rsidRPr="00E36BBB">
        <w:t>e)</w:t>
      </w:r>
      <w:r w:rsidRPr="00E36BBB">
        <w:tab/>
        <w:t>SO.CellInServiceTotal.NCGI, where NCGI is NR Cell Global Identifier as defined in TS 28.541</w:t>
      </w:r>
      <w:r w:rsidR="009C0CA7">
        <w:t xml:space="preserve"> </w:t>
      </w:r>
      <w:r w:rsidRPr="00E36BBB">
        <w:t>[</w:t>
      </w:r>
      <w:r w:rsidR="009C0CA7">
        <w:t>16</w:t>
      </w:r>
      <w:r w:rsidRPr="00E36BBB">
        <w:t>]. The number of measurements is equal to the number of NCGIs (cells).</w:t>
      </w:r>
    </w:p>
    <w:p w14:paraId="1223AC1F" w14:textId="77777777" w:rsidR="00375FBB" w:rsidRPr="00E36BBB" w:rsidRDefault="00375FBB" w:rsidP="00375FBB">
      <w:pPr>
        <w:pStyle w:val="B1"/>
      </w:pPr>
      <w:r w:rsidRPr="00E36BBB">
        <w:t>f)</w:t>
      </w:r>
      <w:r w:rsidRPr="00E36BBB">
        <w:tab/>
        <w:t>GNBCUCPFunction.</w:t>
      </w:r>
    </w:p>
    <w:p w14:paraId="7D8EC96B" w14:textId="77777777" w:rsidR="00375FBB" w:rsidRPr="00E36BBB" w:rsidRDefault="00375FBB" w:rsidP="00375FBB">
      <w:pPr>
        <w:pStyle w:val="B1"/>
      </w:pPr>
      <w:r w:rsidRPr="00E36BBB">
        <w:t>g)</w:t>
      </w:r>
      <w:r w:rsidRPr="00E36BBB">
        <w:tab/>
        <w:t>Valid for packet switching.</w:t>
      </w:r>
    </w:p>
    <w:p w14:paraId="69D21BDC" w14:textId="27F727FA" w:rsidR="00375FBB" w:rsidRDefault="00375FBB" w:rsidP="00375FBB">
      <w:pPr>
        <w:pStyle w:val="B1"/>
      </w:pPr>
      <w:r w:rsidRPr="00E36BBB">
        <w:t>h)</w:t>
      </w:r>
      <w:r w:rsidRPr="00E36BBB">
        <w:tab/>
        <w:t>5GS.</w:t>
      </w:r>
    </w:p>
    <w:p w14:paraId="76B86045" w14:textId="77777777" w:rsidR="00A76FC3" w:rsidRDefault="00A76FC3" w:rsidP="00A76FC3">
      <w:pPr>
        <w:pStyle w:val="Heading4"/>
      </w:pPr>
      <w:bookmarkStart w:id="116" w:name="_Toc151377183"/>
      <w:bookmarkStart w:id="117" w:name="_Toc151378075"/>
      <w:bookmarkStart w:id="118" w:name="_Toc151378160"/>
      <w:r>
        <w:t>6.5.1.2</w:t>
      </w:r>
      <w:r>
        <w:tab/>
        <w:t>Total cell outage duration</w:t>
      </w:r>
      <w:bookmarkEnd w:id="116"/>
      <w:bookmarkEnd w:id="117"/>
      <w:bookmarkEnd w:id="118"/>
    </w:p>
    <w:p w14:paraId="70614C05" w14:textId="77777777" w:rsidR="00A76FC3" w:rsidRPr="00A76FC3" w:rsidRDefault="00A76FC3" w:rsidP="00A76FC3">
      <w:pPr>
        <w:pStyle w:val="B1"/>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FAE4F81" w14:textId="77777777" w:rsidR="00A76FC3" w:rsidRPr="00A76FC3" w:rsidRDefault="00A76FC3" w:rsidP="00A76FC3">
      <w:pPr>
        <w:pStyle w:val="B1"/>
      </w:pPr>
      <w:r w:rsidRPr="00A76FC3">
        <w:t>b)</w:t>
      </w:r>
      <w:r w:rsidRPr="00A76FC3">
        <w:tab/>
        <w:t>CC.</w:t>
      </w:r>
    </w:p>
    <w:p w14:paraId="3D2CF316" w14:textId="0BBB11C8" w:rsidR="00A76FC3" w:rsidRPr="00A76FC3" w:rsidRDefault="00A76FC3" w:rsidP="00A76FC3">
      <w:pPr>
        <w:pStyle w:val="B1"/>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rsidR="009C0CA7">
        <w:t xml:space="preserve"> </w:t>
      </w:r>
      <w:r w:rsidRPr="00A76FC3">
        <w:t>[</w:t>
      </w:r>
      <w:r w:rsidR="009C0CA7">
        <w:t>13</w:t>
      </w:r>
      <w:r w:rsidRPr="00A76FC3">
        <w:t xml:space="preserve">] clause 4.3.16. </w:t>
      </w:r>
    </w:p>
    <w:p w14:paraId="00766A10" w14:textId="77777777" w:rsidR="00A76FC3" w:rsidRPr="00A76FC3" w:rsidRDefault="00A76FC3" w:rsidP="00A76FC3">
      <w:pPr>
        <w:pStyle w:val="B1"/>
      </w:pPr>
      <w:r w:rsidRPr="00A76FC3">
        <w:t>d)</w:t>
      </w:r>
      <w:r w:rsidRPr="00A76FC3">
        <w:tab/>
        <w:t>Each measurement is an integer value. It represents the number of seconds for which the cell was Out-Of-Service</w:t>
      </w:r>
    </w:p>
    <w:p w14:paraId="59CF9DD6" w14:textId="250F7461" w:rsidR="00A76FC3" w:rsidRPr="00A76FC3" w:rsidRDefault="00A76FC3" w:rsidP="00A76FC3">
      <w:pPr>
        <w:pStyle w:val="B1"/>
      </w:pPr>
      <w:r w:rsidRPr="00A76FC3">
        <w:t>e)</w:t>
      </w:r>
      <w:r w:rsidRPr="00A76FC3">
        <w:tab/>
        <w:t>SO.CellOOSTimeTotal.NCGI, where NCGI is NR Cell Global Identifier as defined in TS 28.541</w:t>
      </w:r>
      <w:r w:rsidR="009C0CA7">
        <w:t xml:space="preserve"> </w:t>
      </w:r>
      <w:r w:rsidRPr="00A76FC3">
        <w:t>[</w:t>
      </w:r>
      <w:r w:rsidR="009C0CA7">
        <w:t>1</w:t>
      </w:r>
      <w:r w:rsidRPr="00A76FC3">
        <w:t>6]. The number of measurements is equal to the number of NCGIs (cells).</w:t>
      </w:r>
    </w:p>
    <w:p w14:paraId="0CE6F32A" w14:textId="77777777" w:rsidR="00A76FC3" w:rsidRPr="00A76FC3" w:rsidRDefault="00A76FC3" w:rsidP="00A76FC3">
      <w:pPr>
        <w:pStyle w:val="B1"/>
      </w:pPr>
      <w:r w:rsidRPr="00A76FC3">
        <w:t>f)</w:t>
      </w:r>
      <w:r w:rsidRPr="00A76FC3">
        <w:tab/>
        <w:t>GNBCUCPFunction.</w:t>
      </w:r>
    </w:p>
    <w:p w14:paraId="130B37BA" w14:textId="77777777" w:rsidR="00A76FC3" w:rsidRPr="00A76FC3" w:rsidRDefault="00A76FC3" w:rsidP="00A76FC3">
      <w:pPr>
        <w:pStyle w:val="B1"/>
      </w:pPr>
      <w:r w:rsidRPr="00A76FC3">
        <w:t>g)</w:t>
      </w:r>
      <w:r w:rsidRPr="00A76FC3">
        <w:tab/>
        <w:t>Valid for packet switching.</w:t>
      </w:r>
    </w:p>
    <w:p w14:paraId="765CE37F" w14:textId="200D9AA2" w:rsidR="00A76FC3" w:rsidRDefault="00A76FC3" w:rsidP="00A76FC3">
      <w:pPr>
        <w:pStyle w:val="B1"/>
      </w:pPr>
      <w:r w:rsidRPr="00A76FC3">
        <w:t>h)</w:t>
      </w:r>
      <w:r w:rsidRPr="00A76FC3">
        <w:tab/>
        <w:t>5GS</w:t>
      </w:r>
      <w:r>
        <w:t>.</w:t>
      </w:r>
    </w:p>
    <w:p w14:paraId="44F206ED" w14:textId="636B35B8" w:rsidR="00A76FC3" w:rsidRDefault="00A76FC3" w:rsidP="00A76FC3">
      <w:pPr>
        <w:pStyle w:val="Heading4"/>
      </w:pPr>
      <w:bookmarkStart w:id="119" w:name="_Toc151377184"/>
      <w:bookmarkStart w:id="120" w:name="_Toc151378076"/>
      <w:bookmarkStart w:id="121" w:name="_Toc151378161"/>
      <w:r>
        <w:t>6.5.1.3</w:t>
      </w:r>
      <w:r>
        <w:tab/>
        <w:t>Average cell outage duration</w:t>
      </w:r>
      <w:bookmarkEnd w:id="119"/>
      <w:bookmarkEnd w:id="120"/>
      <w:bookmarkEnd w:id="121"/>
    </w:p>
    <w:p w14:paraId="079CD397" w14:textId="77777777" w:rsidR="00A76FC3" w:rsidRPr="00A76FC3" w:rsidRDefault="00A76FC3" w:rsidP="00A76FC3">
      <w:pPr>
        <w:pStyle w:val="B1"/>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266E054C" w14:textId="77777777" w:rsidR="00A76FC3" w:rsidRPr="00A76FC3" w:rsidRDefault="00A76FC3" w:rsidP="00A76FC3">
      <w:pPr>
        <w:pStyle w:val="B1"/>
      </w:pPr>
      <w:r w:rsidRPr="00A76FC3">
        <w:t>b)</w:t>
      </w:r>
      <w:r w:rsidRPr="00A76FC3">
        <w:tab/>
        <w:t>CC.</w:t>
      </w:r>
    </w:p>
    <w:p w14:paraId="65CE0C59" w14:textId="480D973A" w:rsidR="00A76FC3" w:rsidRPr="00A76FC3" w:rsidRDefault="00A76FC3" w:rsidP="00A76FC3">
      <w:pPr>
        <w:pStyle w:val="B1"/>
      </w:pPr>
      <w:r w:rsidRPr="00A76FC3">
        <w:t>c)</w:t>
      </w:r>
      <w:r w:rsidRPr="00A76FC3">
        <w:tab/>
        <w:t>This measurement is obtained by dividing the measurement SO.CellOOSTimeTotal.NCGI (</w:t>
      </w:r>
      <w:commentRangeStart w:id="122"/>
      <w:r w:rsidRPr="00BB31F4">
        <w:t xml:space="preserve">clause </w:t>
      </w:r>
      <w:r w:rsidR="00BB31F4">
        <w:t>6.5.1.2</w:t>
      </w:r>
      <w:commentRangeEnd w:id="122"/>
      <w:r w:rsidR="00BB31F4">
        <w:rPr>
          <w:rStyle w:val="CommentReference"/>
        </w:rPr>
        <w:commentReference w:id="122"/>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rsidR="009C0CA7">
        <w:t xml:space="preserve"> </w:t>
      </w:r>
      <w:r w:rsidRPr="00A76FC3">
        <w:t>[</w:t>
      </w:r>
      <w:r w:rsidR="009C0CA7">
        <w:t>13</w:t>
      </w:r>
      <w:r w:rsidRPr="00A76FC3">
        <w:t>].This gives an average duration per outage of a cell.</w:t>
      </w:r>
    </w:p>
    <w:p w14:paraId="2CBCA712" w14:textId="77777777" w:rsidR="00A76FC3" w:rsidRPr="00A76FC3" w:rsidRDefault="00A76FC3" w:rsidP="00A76FC3">
      <w:pPr>
        <w:pStyle w:val="B1"/>
      </w:pPr>
      <w:r w:rsidRPr="00A76FC3">
        <w:t>d)</w:t>
      </w:r>
      <w:r w:rsidRPr="00A76FC3">
        <w:tab/>
        <w:t>Each measurement is an integer value representing the average number of seconds for which the cell was Out-Of-Service per outage occurrence.</w:t>
      </w:r>
    </w:p>
    <w:p w14:paraId="5C62373A" w14:textId="0E0BECE9" w:rsidR="00A76FC3" w:rsidRPr="00A76FC3" w:rsidRDefault="00A76FC3" w:rsidP="00A76FC3">
      <w:pPr>
        <w:pStyle w:val="B1"/>
      </w:pPr>
      <w:r w:rsidRPr="00A76FC3">
        <w:t>e)</w:t>
      </w:r>
      <w:r w:rsidRPr="00A76FC3">
        <w:tab/>
        <w:t>SO.CellOOSTimeAverage.NCGI, where NCGI is NR Cell Global Identifier as defined in TS 28.541</w:t>
      </w:r>
      <w:r w:rsidR="009C0CA7">
        <w:t xml:space="preserve"> </w:t>
      </w:r>
      <w:r w:rsidRPr="00A76FC3">
        <w:t>[</w:t>
      </w:r>
      <w:r w:rsidR="009C0CA7">
        <w:t>1</w:t>
      </w:r>
      <w:r w:rsidRPr="00A76FC3">
        <w:t>6]. The number of measurements is equal to the number of NCGIs (cells).</w:t>
      </w:r>
    </w:p>
    <w:p w14:paraId="3EED962B" w14:textId="77777777" w:rsidR="00A76FC3" w:rsidRPr="00A76FC3" w:rsidRDefault="00A76FC3" w:rsidP="00A76FC3">
      <w:pPr>
        <w:pStyle w:val="B1"/>
      </w:pPr>
      <w:r w:rsidRPr="00A76FC3">
        <w:t>f)</w:t>
      </w:r>
      <w:r w:rsidRPr="00A76FC3">
        <w:tab/>
        <w:t>GNBCUCPFunction.</w:t>
      </w:r>
    </w:p>
    <w:p w14:paraId="3BA6D141" w14:textId="77777777" w:rsidR="00A76FC3" w:rsidRPr="00A76FC3" w:rsidRDefault="00A76FC3" w:rsidP="00A76FC3">
      <w:pPr>
        <w:pStyle w:val="B1"/>
      </w:pPr>
      <w:r w:rsidRPr="00A76FC3">
        <w:t>g)</w:t>
      </w:r>
      <w:r w:rsidRPr="00A76FC3">
        <w:tab/>
        <w:t>Valid for packet switching.</w:t>
      </w:r>
    </w:p>
    <w:p w14:paraId="22F8B088" w14:textId="18253933" w:rsidR="00A76FC3" w:rsidRDefault="00A76FC3" w:rsidP="00A76FC3">
      <w:pPr>
        <w:pStyle w:val="B1"/>
      </w:pPr>
      <w:r w:rsidRPr="00A76FC3">
        <w:t>h)</w:t>
      </w:r>
      <w:r w:rsidRPr="00A76FC3">
        <w:tab/>
        <w:t>5GS.</w:t>
      </w:r>
    </w:p>
    <w:p w14:paraId="67102248" w14:textId="6FDB3DA4" w:rsidR="007722B0" w:rsidRDefault="007722B0" w:rsidP="007722B0">
      <w:pPr>
        <w:pStyle w:val="Heading4"/>
      </w:pPr>
      <w:bookmarkStart w:id="123" w:name="_Toc151377185"/>
      <w:bookmarkStart w:id="124" w:name="_Toc151378077"/>
      <w:bookmarkStart w:id="125" w:name="_Toc151378162"/>
      <w:r>
        <w:t>6.5.1.4</w:t>
      </w:r>
      <w:r>
        <w:tab/>
      </w:r>
      <w:r w:rsidRPr="006A1F3E">
        <w:rPr>
          <w:rFonts w:eastAsiaTheme="majorEastAsia"/>
          <w:lang w:val="fr-FR"/>
        </w:rPr>
        <w:t>Cell Availability</w:t>
      </w:r>
      <w:r w:rsidRPr="006A1F3E">
        <w:rPr>
          <w:rFonts w:eastAsiaTheme="majorEastAsia"/>
          <w:vertAlign w:val="subscript"/>
          <w:lang w:val="fr-FR"/>
        </w:rPr>
        <w:t>NRCellDU</w:t>
      </w:r>
      <w:bookmarkEnd w:id="123"/>
      <w:bookmarkEnd w:id="124"/>
      <w:bookmarkEnd w:id="125"/>
      <w:r>
        <w:t xml:space="preserve"> </w:t>
      </w:r>
    </w:p>
    <w:p w14:paraId="318155AF" w14:textId="77777777" w:rsidR="007722B0" w:rsidRPr="009A09A7" w:rsidRDefault="007722B0" w:rsidP="007722B0">
      <w:pPr>
        <w:pStyle w:val="B1"/>
        <w:rPr>
          <w:lang w:val="en-US"/>
        </w:rPr>
      </w:pPr>
      <w:r w:rsidRPr="009A09A7">
        <w:rPr>
          <w:lang w:val="en-US"/>
        </w:rPr>
        <w:t xml:space="preserve">a) </w:t>
      </w:r>
      <w:r>
        <w:t>This measurement provides the amount of time that the NRCellDU part of the cell is available to provide services to UEs within a given measurement window (T</w:t>
      </w:r>
      <w:r>
        <w:rPr>
          <w:vertAlign w:val="subscript"/>
        </w:rPr>
        <w:t>win)</w:t>
      </w:r>
      <w:r>
        <w:t>.  It is computed by the NRCellDU as the arithmetic sum of the amount of time that the NRCellDU is unlocked and enabled to serve UEs in each measurement window T</w:t>
      </w:r>
      <w:r>
        <w:rPr>
          <w:vertAlign w:val="subscript"/>
        </w:rPr>
        <w:t>win</w:t>
      </w:r>
      <w:r>
        <w:t>.</w:t>
      </w:r>
    </w:p>
    <w:p w14:paraId="49C0D804" w14:textId="77777777" w:rsidR="007722B0" w:rsidRDefault="007722B0" w:rsidP="007722B0">
      <w:pPr>
        <w:pStyle w:val="B1"/>
      </w:pPr>
      <w:r>
        <w:t>b) cc</w:t>
      </w:r>
    </w:p>
    <w:p w14:paraId="062BE933" w14:textId="77777777" w:rsidR="007722B0" w:rsidRPr="007B57DE" w:rsidRDefault="007722B0" w:rsidP="007722B0">
      <w:pPr>
        <w:pStyle w:val="B1"/>
        <w:rPr>
          <w:lang w:val="en-US"/>
        </w:rPr>
      </w:pPr>
      <w:r w:rsidRPr="00684864">
        <w:t>c)</w:t>
      </w:r>
      <w:r w:rsidRPr="009A09A7">
        <w:t xml:space="preserve"> </w:t>
      </w:r>
      <w:r>
        <w:t xml:space="preserve">This measurement is obtained as: </w:t>
      </w:r>
      <w:r w:rsidRPr="00684864">
        <w:rPr>
          <w:lang w:val="en-US"/>
        </w:rPr>
        <w:t>CellAvail</w:t>
      </w:r>
      <w:r w:rsidRPr="002C717A">
        <w:rPr>
          <w:vertAlign w:val="subscript"/>
          <w:lang w:val="en-US"/>
        </w:rPr>
        <w:t xml:space="preserve">NRCellDU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Pr>
          <w:lang w:val="en-US"/>
        </w:rPr>
        <w:t>,</w:t>
      </w:r>
      <w:r>
        <w:rPr>
          <w:lang w:val="en-US"/>
        </w:rPr>
        <w:t xml:space="preserve"> where </w:t>
      </w:r>
      <w:r w:rsidRPr="00684864">
        <w:rPr>
          <w:lang w:val="en-US"/>
        </w:rPr>
        <w:t>CellAvail</w:t>
      </w:r>
      <w:r w:rsidRPr="002C717A">
        <w:rPr>
          <w:vertAlign w:val="subscript"/>
          <w:lang w:val="en-US"/>
        </w:rPr>
        <w:t>NRCellDU</w:t>
      </w:r>
      <w:r>
        <w:rPr>
          <w:vertAlign w:val="subscript"/>
          <w:lang w:val="en-US"/>
        </w:rPr>
        <w:t xml:space="preserve"> </w:t>
      </w:r>
      <w:r>
        <w:rPr>
          <w:lang w:val="en-US"/>
        </w:rPr>
        <w:t>is the availability of the NRCellDU,</w:t>
      </w:r>
      <w:r w:rsidRPr="009A09A7">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operational state attribute(OST) of the NRCellDU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NRCellDU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p>
    <w:p w14:paraId="5D9DF18A" w14:textId="77777777" w:rsidR="007722B0" w:rsidRDefault="007722B0" w:rsidP="007722B0">
      <w:pPr>
        <w:pStyle w:val="B1"/>
        <w:rPr>
          <w:lang w:val="en-US"/>
        </w:rPr>
      </w:pPr>
      <w:r w:rsidRPr="009A09A7">
        <w:rPr>
          <w:lang w:val="en-US"/>
        </w:rPr>
        <w:t xml:space="preserve">d) </w:t>
      </w:r>
      <w:r>
        <w:rPr>
          <w:lang w:val="en-US"/>
        </w:rPr>
        <w:t xml:space="preserve">Two values: The </w:t>
      </w:r>
      <w:r w:rsidRPr="00684864">
        <w:rPr>
          <w:lang w:val="en-US"/>
        </w:rPr>
        <w:t>CellAvail</w:t>
      </w:r>
      <w:r w:rsidRPr="002C717A">
        <w:rPr>
          <w:vertAlign w:val="subscript"/>
          <w:lang w:val="en-US"/>
        </w:rPr>
        <w:t>NRCellDU</w:t>
      </w:r>
      <w:r>
        <w:rPr>
          <w:lang w:val="en-US"/>
        </w:rPr>
        <w:t xml:space="preserv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p>
    <w:p w14:paraId="0F4814D3" w14:textId="77777777" w:rsidR="007722B0" w:rsidRDefault="007722B0" w:rsidP="007722B0">
      <w:pPr>
        <w:pStyle w:val="B1"/>
        <w:rPr>
          <w:lang w:val="en-US"/>
        </w:rPr>
      </w:pPr>
      <w:r>
        <w:rPr>
          <w:lang w:val="en-US"/>
        </w:rPr>
        <w:t xml:space="preserve">e) </w:t>
      </w:r>
      <w:r w:rsidRPr="00684864">
        <w:rPr>
          <w:lang w:val="en-US"/>
        </w:rPr>
        <w:t>CellAvail</w:t>
      </w:r>
      <w:r w:rsidRPr="002C717A">
        <w:rPr>
          <w:vertAlign w:val="subscript"/>
          <w:lang w:val="en-US"/>
        </w:rPr>
        <w:t>NRCellDU</w:t>
      </w:r>
    </w:p>
    <w:p w14:paraId="5B53A663" w14:textId="77777777" w:rsidR="007722B0" w:rsidRDefault="007722B0" w:rsidP="007722B0">
      <w:pPr>
        <w:pStyle w:val="B1"/>
        <w:rPr>
          <w:lang w:val="en-US"/>
        </w:rPr>
      </w:pPr>
      <w:r>
        <w:rPr>
          <w:lang w:val="en-US"/>
        </w:rPr>
        <w:t>f) NRCellDU</w:t>
      </w:r>
    </w:p>
    <w:p w14:paraId="33230599" w14:textId="77777777" w:rsidR="007722B0" w:rsidRDefault="007722B0" w:rsidP="007722B0">
      <w:pPr>
        <w:pStyle w:val="B1"/>
        <w:rPr>
          <w:lang w:val="en-US"/>
        </w:rPr>
      </w:pPr>
      <w:r>
        <w:rPr>
          <w:lang w:val="en-US"/>
        </w:rPr>
        <w:t>g) Valid for packet switched traffic</w:t>
      </w:r>
    </w:p>
    <w:p w14:paraId="48D8A1F5" w14:textId="43DBF3B2" w:rsidR="007722B0" w:rsidRPr="007722B0" w:rsidRDefault="007722B0" w:rsidP="007722B0">
      <w:pPr>
        <w:pStyle w:val="B1"/>
        <w:rPr>
          <w:lang w:val="en-US"/>
        </w:rPr>
      </w:pPr>
      <w:r>
        <w:rPr>
          <w:lang w:val="en-US"/>
        </w:rPr>
        <w:t>h) 5GS</w:t>
      </w:r>
    </w:p>
    <w:p w14:paraId="0C141FEE" w14:textId="6817414E" w:rsidR="007722B0" w:rsidRDefault="007722B0" w:rsidP="007722B0">
      <w:pPr>
        <w:pStyle w:val="Heading4"/>
        <w:rPr>
          <w:rFonts w:eastAsiaTheme="majorEastAsia"/>
          <w:vertAlign w:val="subscript"/>
          <w:lang w:val="en-US"/>
        </w:rPr>
      </w:pPr>
      <w:bookmarkStart w:id="126" w:name="_Toc151377186"/>
      <w:bookmarkStart w:id="127" w:name="_Toc151378078"/>
      <w:bookmarkStart w:id="128" w:name="_Toc151378163"/>
      <w:r>
        <w:t>6.5.1.5</w:t>
      </w:r>
      <w:r>
        <w:tab/>
      </w:r>
      <w:r w:rsidRPr="00374666">
        <w:rPr>
          <w:rFonts w:eastAsiaTheme="majorEastAsia"/>
          <w:lang w:val="en-US"/>
        </w:rPr>
        <w:t>Cell Availability</w:t>
      </w:r>
      <w:r w:rsidRPr="00374666">
        <w:rPr>
          <w:rFonts w:eastAsiaTheme="majorEastAsia"/>
          <w:vertAlign w:val="subscript"/>
          <w:lang w:val="en-US"/>
        </w:rPr>
        <w:t>NRCellCU</w:t>
      </w:r>
      <w:bookmarkEnd w:id="126"/>
      <w:bookmarkEnd w:id="127"/>
      <w:bookmarkEnd w:id="128"/>
    </w:p>
    <w:p w14:paraId="1AB79CB7" w14:textId="77777777" w:rsidR="007722B0" w:rsidRPr="002C717A" w:rsidRDefault="007722B0" w:rsidP="007722B0">
      <w:pPr>
        <w:pStyle w:val="B1"/>
        <w:rPr>
          <w:lang w:val="en-US"/>
        </w:rPr>
      </w:pPr>
      <w:r w:rsidRPr="002C717A">
        <w:rPr>
          <w:lang w:val="en-US"/>
        </w:rPr>
        <w:t xml:space="preserve">a) </w:t>
      </w:r>
      <w:r>
        <w:t>This measurement provides the amount of time that the NRCellCU part of the cell is available and providing services within a given measurement window (T</w:t>
      </w:r>
      <w:r>
        <w:rPr>
          <w:vertAlign w:val="subscript"/>
        </w:rPr>
        <w:t>win)</w:t>
      </w:r>
      <w:r>
        <w:t>.  It is computed by the NRCellCU as the arithmetic sum of the amount of time that the NRCellCU is unlocked and enabled in each measurement window T</w:t>
      </w:r>
      <w:r>
        <w:rPr>
          <w:vertAlign w:val="subscript"/>
        </w:rPr>
        <w:t>win</w:t>
      </w:r>
      <w:r>
        <w:t>.</w:t>
      </w:r>
    </w:p>
    <w:p w14:paraId="1103D9AC" w14:textId="77777777" w:rsidR="007722B0" w:rsidRDefault="007722B0" w:rsidP="007722B0">
      <w:pPr>
        <w:pStyle w:val="B1"/>
      </w:pPr>
      <w:r>
        <w:t>b) cc</w:t>
      </w:r>
    </w:p>
    <w:p w14:paraId="5BC25002" w14:textId="77777777" w:rsidR="007722B0" w:rsidRPr="007B57DE" w:rsidRDefault="007722B0" w:rsidP="007722B0">
      <w:pPr>
        <w:pStyle w:val="B1"/>
        <w:rPr>
          <w:lang w:val="en-US"/>
        </w:rPr>
      </w:pPr>
      <w:r w:rsidRPr="00684864">
        <w:t>c)</w:t>
      </w:r>
      <w:r w:rsidRPr="002C717A">
        <w:t xml:space="preserve"> </w:t>
      </w:r>
      <w:r>
        <w:t xml:space="preserve">This measurement is obtained as: </w:t>
      </w:r>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 xml:space="preserve">U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Pr>
          <w:lang w:val="en-US"/>
        </w:rPr>
        <w:t>,</w:t>
      </w:r>
      <w:r>
        <w:rPr>
          <w:lang w:val="en-US"/>
        </w:rPr>
        <w:t xml:space="preserve"> where </w:t>
      </w:r>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r>
        <w:rPr>
          <w:vertAlign w:val="subscript"/>
          <w:lang w:val="en-US"/>
        </w:rPr>
        <w:t xml:space="preserve"> </w:t>
      </w:r>
      <w:r>
        <w:rPr>
          <w:lang w:val="en-US"/>
        </w:rPr>
        <w:t>is the availability of the NRCellCU,</w:t>
      </w:r>
      <w:r w:rsidRPr="002C717A">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operational state attribute(OST) of the NRCellCU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NRCellCU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p>
    <w:p w14:paraId="4884433A" w14:textId="77777777" w:rsidR="007722B0" w:rsidRDefault="007722B0" w:rsidP="007722B0">
      <w:pPr>
        <w:pStyle w:val="B1"/>
        <w:rPr>
          <w:lang w:val="en-US"/>
        </w:rPr>
      </w:pPr>
      <w:r w:rsidRPr="002C717A">
        <w:rPr>
          <w:lang w:val="en-US"/>
        </w:rPr>
        <w:t xml:space="preserve">d) </w:t>
      </w:r>
      <w:r>
        <w:rPr>
          <w:lang w:val="en-US"/>
        </w:rPr>
        <w:t xml:space="preserve">Two values: The </w:t>
      </w:r>
      <w:r w:rsidRPr="00684864">
        <w:rPr>
          <w:lang w:val="en-US"/>
        </w:rPr>
        <w:t>CellAvail</w:t>
      </w:r>
      <w:r w:rsidRPr="002C717A">
        <w:rPr>
          <w:vertAlign w:val="subscript"/>
          <w:lang w:val="en-US"/>
        </w:rPr>
        <w:t>NRCellDU</w:t>
      </w:r>
      <w:r>
        <w:rPr>
          <w:lang w:val="en-US"/>
        </w:rPr>
        <w:t xml:space="preserve"> value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p>
    <w:p w14:paraId="1513F47F" w14:textId="77777777" w:rsidR="007722B0" w:rsidRDefault="007722B0" w:rsidP="007722B0">
      <w:pPr>
        <w:pStyle w:val="B1"/>
        <w:rPr>
          <w:lang w:val="en-US"/>
        </w:rPr>
      </w:pPr>
      <w:r>
        <w:rPr>
          <w:lang w:val="en-US"/>
        </w:rPr>
        <w:t xml:space="preserve">e) </w:t>
      </w:r>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
    <w:p w14:paraId="3997593F" w14:textId="77777777" w:rsidR="007722B0" w:rsidRDefault="007722B0" w:rsidP="007722B0">
      <w:pPr>
        <w:pStyle w:val="B1"/>
        <w:rPr>
          <w:lang w:val="en-US"/>
        </w:rPr>
      </w:pPr>
      <w:r>
        <w:rPr>
          <w:lang w:val="en-US"/>
        </w:rPr>
        <w:t>f) NRCellCU</w:t>
      </w:r>
    </w:p>
    <w:p w14:paraId="7E4786B2" w14:textId="77777777" w:rsidR="007722B0" w:rsidRDefault="007722B0" w:rsidP="007722B0">
      <w:pPr>
        <w:pStyle w:val="B1"/>
        <w:rPr>
          <w:lang w:val="en-US"/>
        </w:rPr>
      </w:pPr>
      <w:r>
        <w:rPr>
          <w:lang w:val="en-US"/>
        </w:rPr>
        <w:t>g) Valid for packet switched traffic</w:t>
      </w:r>
    </w:p>
    <w:p w14:paraId="5F314CA3" w14:textId="19075F71" w:rsidR="007722B0" w:rsidRPr="007722B0" w:rsidRDefault="007722B0" w:rsidP="007722B0">
      <w:pPr>
        <w:pStyle w:val="B1"/>
      </w:pPr>
      <w:r>
        <w:rPr>
          <w:lang w:val="en-US"/>
        </w:rPr>
        <w:t>h) 5GS</w:t>
      </w:r>
    </w:p>
    <w:p w14:paraId="66CAE27F" w14:textId="5000D5FA" w:rsidR="00A76FC3" w:rsidRDefault="00A76FC3" w:rsidP="00A76FC3">
      <w:pPr>
        <w:pStyle w:val="Heading3"/>
      </w:pPr>
      <w:bookmarkStart w:id="129" w:name="_Toc151377187"/>
      <w:bookmarkStart w:id="130" w:name="_Toc151378079"/>
      <w:bookmarkStart w:id="131" w:name="_Toc151378164"/>
      <w:r>
        <w:t>6.5.2</w:t>
      </w:r>
      <w:r>
        <w:tab/>
        <w:t>KPI definitions</w:t>
      </w:r>
      <w:bookmarkEnd w:id="129"/>
      <w:bookmarkEnd w:id="130"/>
      <w:bookmarkEnd w:id="131"/>
    </w:p>
    <w:p w14:paraId="793F612C" w14:textId="05374A56" w:rsidR="00A76FC3" w:rsidRDefault="00A76FC3" w:rsidP="00A76FC3">
      <w:pPr>
        <w:pStyle w:val="Heading4"/>
      </w:pPr>
      <w:bookmarkStart w:id="132" w:name="_Toc151377188"/>
      <w:bookmarkStart w:id="133" w:name="_Toc151378080"/>
      <w:bookmarkStart w:id="134" w:name="_Toc151378165"/>
      <w:r>
        <w:t>6.5.2.1</w:t>
      </w:r>
      <w:r>
        <w:tab/>
        <w:t>General</w:t>
      </w:r>
      <w:bookmarkEnd w:id="132"/>
      <w:bookmarkEnd w:id="133"/>
      <w:bookmarkEnd w:id="134"/>
    </w:p>
    <w:p w14:paraId="5EBA5E59" w14:textId="39FE1A22" w:rsidR="00A76FC3" w:rsidRDefault="00A76FC3" w:rsidP="00A76FC3">
      <w:r>
        <w:t>The KPI defined in this clause is in accordance with the KPI definitions template described in [15].</w:t>
      </w:r>
    </w:p>
    <w:p w14:paraId="28C8C01C" w14:textId="570EB342" w:rsidR="00A76FC3" w:rsidRPr="00A76FC3" w:rsidRDefault="00A76FC3" w:rsidP="00A76FC3">
      <w:pPr>
        <w:pStyle w:val="Heading4"/>
        <w:rPr>
          <w:rFonts w:eastAsiaTheme="majorEastAsia"/>
        </w:rPr>
      </w:pPr>
      <w:bookmarkStart w:id="135" w:name="_Toc151377189"/>
      <w:bookmarkStart w:id="136" w:name="_Toc151378081"/>
      <w:bookmarkStart w:id="137" w:name="_Toc151378166"/>
      <w:r w:rsidRPr="00A76FC3">
        <w:rPr>
          <w:rFonts w:eastAsia="SimSun"/>
        </w:rPr>
        <w:t>6.5.2.2</w:t>
      </w:r>
      <w:r w:rsidRPr="00A76FC3">
        <w:rPr>
          <w:rFonts w:eastAsia="SimSun"/>
        </w:rPr>
        <w:tab/>
      </w:r>
      <w:r w:rsidRPr="00A76FC3">
        <w:rPr>
          <w:rFonts w:eastAsiaTheme="majorEastAsia"/>
        </w:rPr>
        <w:t>Availability KPI</w:t>
      </w:r>
      <w:bookmarkEnd w:id="135"/>
      <w:bookmarkEnd w:id="136"/>
      <w:bookmarkEnd w:id="137"/>
    </w:p>
    <w:p w14:paraId="387ECB6A" w14:textId="5409F27F" w:rsidR="00A76FC3" w:rsidRPr="00A76FC3" w:rsidRDefault="00A76FC3" w:rsidP="00A76FC3">
      <w:pPr>
        <w:pStyle w:val="Heading5"/>
        <w:rPr>
          <w:rFonts w:eastAsiaTheme="majorEastAsia"/>
        </w:rPr>
      </w:pPr>
      <w:bookmarkStart w:id="138" w:name="_Toc151377190"/>
      <w:bookmarkStart w:id="139" w:name="_Toc151378082"/>
      <w:bookmarkStart w:id="140" w:name="_Toc151378167"/>
      <w:r w:rsidRPr="00A76FC3">
        <w:t>6.5.2.2.1</w:t>
      </w:r>
      <w:r w:rsidR="004D5565">
        <w:tab/>
      </w:r>
      <w:r w:rsidRPr="00A76FC3">
        <w:t>KPI in terms of absolute time</w:t>
      </w:r>
      <w:bookmarkEnd w:id="138"/>
      <w:bookmarkEnd w:id="139"/>
      <w:bookmarkEnd w:id="140"/>
      <w:r w:rsidRPr="00A76FC3">
        <w:t xml:space="preserve"> </w:t>
      </w:r>
    </w:p>
    <w:p w14:paraId="210AA31B" w14:textId="6CD72FA7" w:rsidR="00A76FC3" w:rsidRPr="00A76FC3" w:rsidRDefault="00A76FC3" w:rsidP="00A76FC3">
      <w:pPr>
        <w:pStyle w:val="Heading6"/>
        <w:rPr>
          <w:rFonts w:eastAsiaTheme="majorEastAsia"/>
        </w:rPr>
      </w:pPr>
      <w:bookmarkStart w:id="141" w:name="_Toc151377191"/>
      <w:bookmarkStart w:id="142" w:name="_Toc151378083"/>
      <w:bookmarkStart w:id="143" w:name="_Toc151378168"/>
      <w:r w:rsidRPr="00A76FC3">
        <w:rPr>
          <w:rFonts w:eastAsiaTheme="majorEastAsia"/>
        </w:rPr>
        <w:t>6.5.2.2.1.1</w:t>
      </w:r>
      <w:r w:rsidR="004D5565">
        <w:rPr>
          <w:rFonts w:eastAsiaTheme="majorEastAsia"/>
        </w:rPr>
        <w:tab/>
      </w:r>
      <w:r w:rsidRPr="00A76FC3">
        <w:rPr>
          <w:rFonts w:eastAsiaTheme="majorEastAsia"/>
        </w:rPr>
        <w:t>Cell Availability KPI</w:t>
      </w:r>
      <w:bookmarkEnd w:id="141"/>
      <w:bookmarkEnd w:id="142"/>
      <w:bookmarkEnd w:id="143"/>
    </w:p>
    <w:p w14:paraId="30200E1D" w14:textId="77777777" w:rsidR="00A76FC3" w:rsidRPr="00E40A2D" w:rsidRDefault="00A76FC3" w:rsidP="00A76FC3">
      <w:pPr>
        <w:pStyle w:val="B1"/>
      </w:pPr>
      <w:r w:rsidRPr="00E40A2D">
        <w:t>a)</w:t>
      </w:r>
      <w:r w:rsidRPr="00E40A2D">
        <w:tab/>
        <w:t>CellAvailAvg</w:t>
      </w:r>
      <w:r w:rsidRPr="001042EF">
        <w:rPr>
          <w:vertAlign w:val="subscript"/>
        </w:rPr>
        <w:t>Time</w:t>
      </w:r>
      <w:r>
        <w:rPr>
          <w:vertAlign w:val="subscript"/>
        </w:rPr>
        <w:t>CU</w:t>
      </w:r>
      <w:r w:rsidRPr="00E40A2D">
        <w:t xml:space="preserve"> </w:t>
      </w:r>
    </w:p>
    <w:p w14:paraId="58CA3711" w14:textId="77777777" w:rsidR="00A76FC3" w:rsidRPr="00E40A2D" w:rsidRDefault="00A76FC3" w:rsidP="00A76FC3">
      <w:pPr>
        <w:pStyle w:val="B1"/>
      </w:pPr>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p>
    <w:p w14:paraId="60AF5A6B" w14:textId="53B5A956" w:rsidR="00A76FC3" w:rsidRPr="00E40A2D" w:rsidRDefault="00A76FC3" w:rsidP="00A76FC3">
      <w:pPr>
        <w:pStyle w:val="B1"/>
      </w:pPr>
      <w:r w:rsidRPr="00E40A2D">
        <w:t>c)</w:t>
      </w:r>
      <w:r w:rsidRPr="00E40A2D">
        <w:tab/>
        <w:t xml:space="preserve">It is obtained by summing all measurements of SO.CellInServiceTotal.NCGI (as defined in TS 28.552 </w:t>
      </w:r>
      <w:r w:rsidR="009C0CA7">
        <w:t xml:space="preserve">[14] </w:t>
      </w:r>
      <w:r w:rsidRPr="00E40A2D">
        <w:t xml:space="preserve">clause )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w:t>
      </w:r>
      <w:r w:rsidR="009C0CA7">
        <w:t>17</w:t>
      </w:r>
      <w:r>
        <w:t>]</w:t>
      </w:r>
      <w:r w:rsidRPr="00DC7D6C">
        <w:t xml:space="preserve"> clause 9.2.1.7</w:t>
      </w:r>
      <w:r w:rsidRPr="00E40A2D">
        <w:t>.</w:t>
      </w:r>
    </w:p>
    <w:p w14:paraId="47EF46A3" w14:textId="3D48C827" w:rsidR="00A76FC3" w:rsidRDefault="00A76FC3" w:rsidP="00A76FC3">
      <w:pPr>
        <w:pStyle w:val="B1"/>
      </w:pPr>
      <w:r w:rsidRPr="00E40A2D">
        <w:t>d)</w:t>
      </w:r>
      <w:r w:rsidRPr="00E40A2D">
        <w:tab/>
        <w:t>GNBCUCPFunction</w:t>
      </w:r>
    </w:p>
    <w:p w14:paraId="5AC1167E" w14:textId="2F9331AD" w:rsidR="00A76FC3" w:rsidRDefault="00A76FC3" w:rsidP="00A76FC3">
      <w:pPr>
        <w:pStyle w:val="Heading6"/>
      </w:pPr>
      <w:bookmarkStart w:id="144" w:name="_Toc151377192"/>
      <w:bookmarkStart w:id="145" w:name="_Toc151378084"/>
      <w:bookmarkStart w:id="146" w:name="_Toc151378169"/>
      <w:r>
        <w:t>6.5.2.2</w:t>
      </w:r>
      <w:r w:rsidRPr="00A76FC3">
        <w:t>.1.2</w:t>
      </w:r>
      <w:r w:rsidR="004D5565">
        <w:tab/>
      </w:r>
      <w:r w:rsidRPr="00A76FC3">
        <w:t xml:space="preserve">Radio </w:t>
      </w:r>
      <w:r>
        <w:t>a</w:t>
      </w:r>
      <w:r w:rsidRPr="00A76FC3">
        <w:t xml:space="preserve">ccess </w:t>
      </w:r>
      <w:r>
        <w:t>n</w:t>
      </w:r>
      <w:r w:rsidRPr="00A76FC3">
        <w:t xml:space="preserve">etwork </w:t>
      </w:r>
      <w:r>
        <w:t>a</w:t>
      </w:r>
      <w:r w:rsidRPr="00A76FC3">
        <w:t>vailability KPI</w:t>
      </w:r>
      <w:bookmarkEnd w:id="144"/>
      <w:bookmarkEnd w:id="145"/>
      <w:bookmarkEnd w:id="146"/>
    </w:p>
    <w:p w14:paraId="3C88B5F1" w14:textId="77777777" w:rsidR="00A76FC3" w:rsidRPr="00A3245A" w:rsidRDefault="00A76FC3" w:rsidP="00A76FC3">
      <w:pPr>
        <w:pStyle w:val="B1"/>
      </w:pPr>
      <w:r w:rsidRPr="00A3245A">
        <w:t>a)</w:t>
      </w:r>
      <w:r w:rsidRPr="00A3245A">
        <w:tab/>
        <w:t>NwAvailAvg</w:t>
      </w:r>
      <w:r w:rsidRPr="001042EF">
        <w:rPr>
          <w:vertAlign w:val="subscript"/>
        </w:rPr>
        <w:t>Time</w:t>
      </w:r>
      <w:r>
        <w:rPr>
          <w:vertAlign w:val="subscript"/>
        </w:rPr>
        <w:t>RAN</w:t>
      </w:r>
      <w:r w:rsidRPr="00A3245A">
        <w:t xml:space="preserve"> </w:t>
      </w:r>
    </w:p>
    <w:p w14:paraId="63B8B40B" w14:textId="77777777" w:rsidR="00A76FC3" w:rsidRPr="00A3245A" w:rsidRDefault="00A76FC3" w:rsidP="00A76FC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3FDFED80" w14:textId="77777777" w:rsidR="00A76FC3" w:rsidRPr="00A3245A" w:rsidRDefault="00A76FC3" w:rsidP="00A76FC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173001F" w14:textId="4340BCCF" w:rsidR="00A76FC3" w:rsidRPr="00A76FC3" w:rsidRDefault="00A76FC3" w:rsidP="00A76FC3">
      <w:pPr>
        <w:pStyle w:val="B1"/>
      </w:pPr>
      <w:r w:rsidRPr="00A3245A">
        <w:t>d)</w:t>
      </w:r>
      <w:r w:rsidRPr="00A3245A">
        <w:tab/>
        <w:t>SubNetwork</w:t>
      </w:r>
    </w:p>
    <w:p w14:paraId="52DDE64E" w14:textId="30658727" w:rsidR="0060476F" w:rsidRDefault="000C3CB3" w:rsidP="006E57FC">
      <w:pPr>
        <w:pStyle w:val="Heading1"/>
      </w:pPr>
      <w:bookmarkStart w:id="147" w:name="_Toc151377193"/>
      <w:bookmarkStart w:id="148" w:name="_Toc151378085"/>
      <w:bookmarkStart w:id="149" w:name="_Toc151378170"/>
      <w:r>
        <w:t>7</w:t>
      </w:r>
      <w:r w:rsidR="0060476F">
        <w:tab/>
      </w:r>
      <w:r w:rsidR="00944D8C">
        <w:t xml:space="preserve">Normative </w:t>
      </w:r>
      <w:r w:rsidR="0060476F">
        <w:t>Procedures</w:t>
      </w:r>
      <w:bookmarkEnd w:id="94"/>
      <w:bookmarkEnd w:id="147"/>
      <w:bookmarkEnd w:id="148"/>
      <w:bookmarkEnd w:id="149"/>
    </w:p>
    <w:p w14:paraId="257F4D84" w14:textId="7CBDD5AE" w:rsidR="002D7BC6" w:rsidRPr="00473E04" w:rsidRDefault="000C3CB3" w:rsidP="002D7BC6">
      <w:pPr>
        <w:pStyle w:val="Heading2"/>
        <w:rPr>
          <w:color w:val="000000"/>
        </w:rPr>
      </w:pPr>
      <w:bookmarkStart w:id="150" w:name="_Toc151377194"/>
      <w:bookmarkStart w:id="151" w:name="_Toc151378086"/>
      <w:bookmarkStart w:id="152" w:name="_Toc151378171"/>
      <w:r>
        <w:rPr>
          <w:color w:val="000000"/>
        </w:rPr>
        <w:t>7</w:t>
      </w:r>
      <w:r w:rsidR="002D7BC6">
        <w:rPr>
          <w:color w:val="000000"/>
        </w:rPr>
        <w:t>.1</w:t>
      </w:r>
      <w:r w:rsidR="009C0CA7">
        <w:rPr>
          <w:color w:val="000000"/>
        </w:rPr>
        <w:tab/>
      </w:r>
      <w:r w:rsidR="002D7BC6" w:rsidRPr="000057D2">
        <w:t>Energy utility and telecommunication coordinated rapid recovery of energy service</w:t>
      </w:r>
      <w:r w:rsidR="002D7BC6">
        <w:t xml:space="preserve"> procedure</w:t>
      </w:r>
      <w:bookmarkEnd w:id="150"/>
      <w:bookmarkEnd w:id="151"/>
      <w:bookmarkEnd w:id="152"/>
    </w:p>
    <w:p w14:paraId="1FCD86B7" w14:textId="7BF27BFF" w:rsidR="002D7BC6" w:rsidRPr="000057D2" w:rsidRDefault="000C3CB3" w:rsidP="002D7BC6">
      <w:pPr>
        <w:pStyle w:val="Heading3"/>
      </w:pPr>
      <w:bookmarkStart w:id="153" w:name="_Toc151377195"/>
      <w:bookmarkStart w:id="154" w:name="_Toc151378087"/>
      <w:bookmarkStart w:id="155" w:name="_Toc151378172"/>
      <w:r>
        <w:t>7</w:t>
      </w:r>
      <w:r w:rsidR="002D7BC6">
        <w:t>.1.</w:t>
      </w:r>
      <w:r w:rsidR="002D7BC6" w:rsidRPr="000057D2">
        <w:t>1</w:t>
      </w:r>
      <w:r w:rsidR="009C0CA7">
        <w:tab/>
      </w:r>
      <w:r w:rsidR="002D7BC6" w:rsidRPr="000057D2">
        <w:t>General</w:t>
      </w:r>
      <w:bookmarkEnd w:id="153"/>
      <w:bookmarkEnd w:id="154"/>
      <w:bookmarkEnd w:id="155"/>
    </w:p>
    <w:p w14:paraId="2AB5D214" w14:textId="6EFDA98F" w:rsidR="002D7BC6" w:rsidRDefault="002D7BC6" w:rsidP="002D7BC6">
      <w:pPr>
        <w:keepNext/>
        <w:keepLines/>
        <w:spacing w:before="120"/>
        <w:outlineLvl w:val="3"/>
      </w:pPr>
      <w:r>
        <w:t>Coordinated energy service recovery requirements are given in clause 5.3. The use cases supported are described in Annex C.</w:t>
      </w:r>
    </w:p>
    <w:p w14:paraId="1C491A91" w14:textId="77777777" w:rsidR="002D7BC6" w:rsidRDefault="002D7BC6" w:rsidP="002D7BC6">
      <w:pPr>
        <w:keepNext/>
        <w:keepLines/>
        <w:spacing w:before="120"/>
        <w:outlineLvl w:val="3"/>
      </w:pPr>
      <w:r>
        <w:t xml:space="preserve">The functionality supported by the signalling flow is: </w:t>
      </w:r>
    </w:p>
    <w:p w14:paraId="3B8CE339" w14:textId="77777777" w:rsidR="002D7BC6" w:rsidRPr="002D7BC6" w:rsidRDefault="002D7BC6" w:rsidP="002D7BC6">
      <w:pPr>
        <w:pStyle w:val="B1"/>
      </w:pPr>
      <w:r w:rsidRPr="002D7BC6">
        <w:t>-</w:t>
      </w:r>
      <w:r w:rsidRPr="002D7BC6">
        <w:tab/>
        <w:t>Inititialization (to initialize the rest of the defined operations). As interaction between MnSs involves creation of a MOI and other objects, the listed operations precede the other operations listed below.</w:t>
      </w:r>
    </w:p>
    <w:p w14:paraId="26F5E48A" w14:textId="77777777" w:rsidR="002D7BC6" w:rsidRPr="002D7BC6" w:rsidRDefault="002D7BC6" w:rsidP="002D7BC6">
      <w:pPr>
        <w:pStyle w:val="B1"/>
      </w:pPr>
      <w:r w:rsidRPr="002D7BC6">
        <w:t>-</w:t>
      </w:r>
      <w:r w:rsidRPr="002D7BC6">
        <w:tab/>
        <w:t>MNO informs DSO of changes (e.g. to update the list of essential sites and their related information).</w:t>
      </w:r>
    </w:p>
    <w:p w14:paraId="424D4C03" w14:textId="77777777" w:rsidR="002D7BC6" w:rsidRPr="002D7BC6" w:rsidRDefault="002D7BC6" w:rsidP="002D7BC6">
      <w:pPr>
        <w:pStyle w:val="B1"/>
      </w:pPr>
      <w:r w:rsidRPr="002D7BC6">
        <w:t>-</w:t>
      </w:r>
      <w:r w:rsidRPr="002D7BC6">
        <w:tab/>
        <w:t>DSO updates the information (e.g. to update the expected end of an energy outage).</w:t>
      </w:r>
    </w:p>
    <w:p w14:paraId="2A69ECAD" w14:textId="77777777" w:rsidR="002D7BC6" w:rsidRPr="002D7BC6" w:rsidRDefault="002D7BC6" w:rsidP="002D7BC6">
      <w:pPr>
        <w:pStyle w:val="B1"/>
      </w:pPr>
      <w:r w:rsidRPr="002D7BC6">
        <w:t>-</w:t>
      </w:r>
      <w:r w:rsidRPr="002D7BC6">
        <w:tab/>
        <w:t>DSO retrieves the changes (e.g. to query the UPS available time for a site from the MNO).</w:t>
      </w:r>
    </w:p>
    <w:p w14:paraId="3CA97DAB" w14:textId="0901E11B" w:rsidR="002D7BC6" w:rsidRPr="000057D2" w:rsidRDefault="000C3CB3" w:rsidP="002D7BC6">
      <w:pPr>
        <w:pStyle w:val="Heading3"/>
      </w:pPr>
      <w:bookmarkStart w:id="156" w:name="_Toc151377196"/>
      <w:bookmarkStart w:id="157" w:name="_Toc151378088"/>
      <w:bookmarkStart w:id="158" w:name="_Toc151378173"/>
      <w:r>
        <w:t>7</w:t>
      </w:r>
      <w:r w:rsidR="002D7BC6">
        <w:t>.1</w:t>
      </w:r>
      <w:r w:rsidR="002D7BC6" w:rsidRPr="000057D2">
        <w:t>.2</w:t>
      </w:r>
      <w:r w:rsidR="002D7BC6" w:rsidRPr="000057D2">
        <w:tab/>
        <w:t>Signal flow</w:t>
      </w:r>
      <w:bookmarkEnd w:id="156"/>
      <w:bookmarkEnd w:id="157"/>
      <w:bookmarkEnd w:id="158"/>
    </w:p>
    <w:p w14:paraId="4D46D446" w14:textId="77777777" w:rsidR="002D7BC6" w:rsidRPr="000057D2" w:rsidRDefault="002D7BC6" w:rsidP="002D7BC6">
      <w:pPr>
        <w:jc w:val="center"/>
      </w:pPr>
      <w:r w:rsidRPr="0044118D">
        <w:rPr>
          <w:rFonts w:eastAsia="DengXian"/>
          <w:noProof/>
          <w:lang w:val="en-US" w:eastAsia="ja-JP"/>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1. createMOI (</w:t>
                              </w:r>
                              <w:r w:rsidRPr="00D41902">
                                <w:rPr>
                                  <w:rFonts w:ascii="Arial" w:eastAsiaTheme="minorEastAsia" w:hAnsi="Arial" w:cs="Arial"/>
                                  <w:sz w:val="16"/>
                                  <w:szCs w:val="16"/>
                                  <w:lang w:val="en-US"/>
                                </w:rPr>
                                <w:t>DsoRapidRecovery</w:t>
                              </w:r>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 xml:space="preserve">(MnS Consumer) </w:t>
                              </w:r>
                            </w:p>
                            <w:p w14:paraId="45F9F179"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(MnS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3. createMOI Response</w:t>
                              </w:r>
                            </w:p>
                            <w:p w14:paraId="656E1AE6"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r>
                                <w:rPr>
                                  <w:rFonts w:ascii="Arial" w:hAnsi="Arial" w:cs="Arial"/>
                                  <w:sz w:val="16"/>
                                  <w:szCs w:val="16"/>
                                  <w:u w:val="single"/>
                                </w:rPr>
                                <w:t>MOI</w:t>
                              </w:r>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createMOI(IntfSubscriptionCtrl) Request </w:t>
                              </w:r>
                            </w:p>
                            <w:p w14:paraId="6FA7EDCC"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r>
                                <w:rPr>
                                  <w:rFonts w:ascii="Arial" w:hAnsi="Arial" w:cs="Arial"/>
                                  <w:sz w:val="16"/>
                                  <w:szCs w:val="16"/>
                                  <w:u w:val="single"/>
                                </w:rPr>
                                <w:t>MOI</w:t>
                              </w:r>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CreateMOI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modifyMOIAttributesResponse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getMOIAttributeRequest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getMOIAttributeResponse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MOI Creation </w:t>
                              </w:r>
                            </w:p>
                            <w:p w14:paraId="293BB167" w14:textId="77777777" w:rsidR="005B09E4" w:rsidRDefault="005B09E4"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26"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49637;visibility:visible;mso-wrap-style:square">
                  <v:fill o:detectmouseclick="t"/>
                  <v:path o:connecttype="none"/>
                </v:shape>
                <v:roundrect id="Rounded Rectangle 56" o:spid="_x0000_s1028"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29"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0"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1"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32"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3"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4"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5"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36"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37"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38"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39"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 xml:space="preserve">1. </w:t>
                        </w:r>
                        <w:proofErr w:type="spellStart"/>
                        <w:r w:rsidRPr="0027128A">
                          <w:rPr>
                            <w:rFonts w:ascii="Arial" w:eastAsiaTheme="minorEastAsia" w:hAnsi="Arial" w:cs="Arial"/>
                            <w:sz w:val="16"/>
                            <w:szCs w:val="16"/>
                            <w:lang w:val="en-US"/>
                          </w:rPr>
                          <w:t>createMOI</w:t>
                        </w:r>
                        <w:proofErr w:type="spellEnd"/>
                        <w:r w:rsidRPr="0027128A">
                          <w:rPr>
                            <w:rFonts w:ascii="Arial" w:eastAsiaTheme="minorEastAsia" w:hAnsi="Arial" w:cs="Arial"/>
                            <w:sz w:val="16"/>
                            <w:szCs w:val="16"/>
                            <w:lang w:val="en-US"/>
                          </w:rPr>
                          <w:t xml:space="preserve"> (</w:t>
                        </w:r>
                        <w:proofErr w:type="spellStart"/>
                        <w:r w:rsidRPr="00D41902">
                          <w:rPr>
                            <w:rFonts w:ascii="Arial" w:eastAsiaTheme="minorEastAsia" w:hAnsi="Arial" w:cs="Arial"/>
                            <w:sz w:val="16"/>
                            <w:szCs w:val="16"/>
                            <w:lang w:val="en-US"/>
                          </w:rPr>
                          <w:t>DsoRapidRecovery</w:t>
                        </w:r>
                        <w:proofErr w:type="spellEnd"/>
                        <w:r w:rsidRPr="0027128A">
                          <w:rPr>
                            <w:rFonts w:ascii="Arial" w:eastAsiaTheme="minorEastAsia" w:hAnsi="Arial" w:cs="Arial"/>
                            <w:sz w:val="16"/>
                            <w:szCs w:val="16"/>
                            <w:lang w:val="en-US"/>
                          </w:rPr>
                          <w:t>) Request</w:t>
                        </w:r>
                      </w:p>
                    </w:txbxContent>
                  </v:textbox>
                </v:shape>
                <v:shape id="Text Box 27" o:spid="_x0000_s1040"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w:t>
                        </w:r>
                        <w:proofErr w:type="spellStart"/>
                        <w:r w:rsidRPr="00F04E75">
                          <w:rPr>
                            <w:rFonts w:ascii="Arial" w:hAnsi="Arial" w:cs="Arial"/>
                            <w:sz w:val="16"/>
                            <w:szCs w:val="16"/>
                            <w:u w:val="single"/>
                          </w:rPr>
                          <w:t>MnS</w:t>
                        </w:r>
                        <w:proofErr w:type="spellEnd"/>
                        <w:r w:rsidRPr="00F04E75">
                          <w:rPr>
                            <w:rFonts w:ascii="Arial" w:hAnsi="Arial" w:cs="Arial"/>
                            <w:sz w:val="16"/>
                            <w:szCs w:val="16"/>
                            <w:u w:val="single"/>
                          </w:rPr>
                          <w:t xml:space="preserve"> Consumer) </w:t>
                        </w:r>
                      </w:p>
                      <w:p w14:paraId="45F9F179" w14:textId="77777777" w:rsidR="005B09E4" w:rsidRPr="0027128A" w:rsidRDefault="005B09E4" w:rsidP="002D7BC6">
                        <w:pPr>
                          <w:spacing w:after="0"/>
                          <w:rPr>
                            <w:rFonts w:eastAsiaTheme="minorEastAsia"/>
                          </w:rPr>
                        </w:pPr>
                      </w:p>
                    </w:txbxContent>
                  </v:textbox>
                </v:shape>
                <v:shape id="Text Box 27" o:spid="_x0000_s1041"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w:t>
                        </w:r>
                        <w:proofErr w:type="spellStart"/>
                        <w:r w:rsidRPr="004B1681">
                          <w:rPr>
                            <w:rFonts w:ascii="Arial" w:hAnsi="Arial" w:cs="Arial"/>
                            <w:sz w:val="16"/>
                            <w:szCs w:val="16"/>
                            <w:u w:val="single"/>
                          </w:rPr>
                          <w:t>MnS</w:t>
                        </w:r>
                        <w:proofErr w:type="spellEnd"/>
                        <w:r w:rsidRPr="004B1681">
                          <w:rPr>
                            <w:rFonts w:ascii="Arial" w:hAnsi="Arial" w:cs="Arial"/>
                            <w:sz w:val="16"/>
                            <w:szCs w:val="16"/>
                            <w:u w:val="single"/>
                          </w:rPr>
                          <w:t xml:space="preserve">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v:textbox>
                </v:shape>
                <v:shape id="Text Box 27" o:spid="_x0000_s1042"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 xml:space="preserve">3.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 xml:space="preserve"> Response</w:t>
                        </w:r>
                      </w:p>
                      <w:p w14:paraId="656E1AE6" w14:textId="77777777" w:rsidR="005B09E4" w:rsidRPr="0027128A" w:rsidRDefault="005B09E4" w:rsidP="002D7BC6">
                        <w:pPr>
                          <w:spacing w:after="0"/>
                          <w:rPr>
                            <w:rFonts w:eastAsiaTheme="minorEastAsia"/>
                          </w:rPr>
                        </w:pPr>
                      </w:p>
                    </w:txbxContent>
                  </v:textbox>
                </v:shape>
                <v:shape id="Text Box 27" o:spid="_x0000_s1043"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txbxContent>
                  </v:textbox>
                </v:shape>
                <v:shape id="Text Box 27" o:spid="_x0000_s1044"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w:t>
                        </w:r>
                        <w:proofErr w:type="spellStart"/>
                        <w:r w:rsidRPr="0027128A">
                          <w:rPr>
                            <w:rFonts w:ascii="Arial" w:eastAsiaTheme="minorEastAsia" w:hAnsi="Arial" w:cs="Arial"/>
                            <w:sz w:val="16"/>
                            <w:szCs w:val="16"/>
                          </w:rPr>
                          <w:t>IntfSubscriptionCtrl</w:t>
                        </w:r>
                        <w:proofErr w:type="spellEnd"/>
                        <w:r w:rsidRPr="0027128A">
                          <w:rPr>
                            <w:rFonts w:ascii="Arial" w:eastAsiaTheme="minorEastAsia" w:hAnsi="Arial" w:cs="Arial"/>
                            <w:sz w:val="16"/>
                            <w:szCs w:val="16"/>
                          </w:rPr>
                          <w:t xml:space="preserve">) Request </w:t>
                        </w:r>
                      </w:p>
                      <w:p w14:paraId="6FA7EDCC" w14:textId="77777777" w:rsidR="005B09E4" w:rsidRPr="0027128A" w:rsidRDefault="005B09E4" w:rsidP="002D7BC6">
                        <w:pPr>
                          <w:spacing w:after="0"/>
                          <w:rPr>
                            <w:rFonts w:eastAsiaTheme="minorEastAsia"/>
                          </w:rPr>
                        </w:pPr>
                      </w:p>
                    </w:txbxContent>
                  </v:textbox>
                </v:shape>
                <v:shape id="Text Box 27" o:spid="_x0000_s1045"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46"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v:textbox>
                </v:shape>
                <v:shape id="Text Box 27" o:spid="_x0000_s1047"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CreateMOI</w:t>
                        </w:r>
                        <w:proofErr w:type="spellEnd"/>
                        <w:r w:rsidRPr="0027128A">
                          <w:rPr>
                            <w:rFonts w:ascii="Arial" w:eastAsiaTheme="minorEastAsia" w:hAnsi="Arial" w:cs="Arial"/>
                            <w:sz w:val="16"/>
                            <w:szCs w:val="16"/>
                            <w:u w:val="single"/>
                          </w:rPr>
                          <w:t xml:space="preserve"> Response</w:t>
                        </w:r>
                        <w:r w:rsidRPr="0027128A">
                          <w:rPr>
                            <w:rFonts w:ascii="Arial" w:eastAsiaTheme="minorEastAsia" w:hAnsi="Arial" w:cs="Arial"/>
                            <w:sz w:val="16"/>
                            <w:szCs w:val="16"/>
                          </w:rPr>
                          <w:t xml:space="preserve"> </w:t>
                        </w:r>
                      </w:p>
                    </w:txbxContent>
                  </v:textbox>
                </v:shape>
                <v:shape id="Text Box 27" o:spid="_x0000_s1048"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v:textbox>
                </v:shape>
                <v:group id="Group 1" o:spid="_x0000_s1049"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50"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51"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52"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53"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54"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55"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56"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57"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notifyMOIAttributeValueChanges</w:t>
                          </w:r>
                          <w:proofErr w:type="spellEnd"/>
                        </w:p>
                      </w:txbxContent>
                    </v:textbox>
                  </v:shape>
                  <v:shape id="Text Box 27" o:spid="_x0000_s1058"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w:t>
                          </w:r>
                          <w:proofErr w:type="spellEnd"/>
                          <w:r w:rsidRPr="0027128A">
                            <w:rPr>
                              <w:rFonts w:ascii="Arial" w:eastAsiaTheme="minorEastAsia" w:hAnsi="Arial" w:cs="Arial"/>
                              <w:sz w:val="16"/>
                              <w:szCs w:val="16"/>
                              <w:u w:val="single"/>
                            </w:rPr>
                            <w:t xml:space="preserve"> Request</w:t>
                          </w:r>
                        </w:p>
                      </w:txbxContent>
                    </v:textbox>
                  </v:shape>
                  <v:shape id="Text Box 27" o:spid="_x0000_s1059"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modifyMOIAttributesResponse</w:t>
                          </w:r>
                          <w:proofErr w:type="spellEnd"/>
                          <w:r w:rsidRPr="0027128A">
                            <w:rPr>
                              <w:rFonts w:ascii="Arial" w:eastAsiaTheme="minorEastAsia" w:hAnsi="Arial" w:cs="Arial"/>
                              <w:sz w:val="16"/>
                              <w:szCs w:val="16"/>
                            </w:rPr>
                            <w:t xml:space="preserve"> </w:t>
                          </w:r>
                        </w:p>
                      </w:txbxContent>
                    </v:textbox>
                  </v:shape>
                  <v:shape id="Text Box 27" o:spid="_x0000_s1060"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getMOIAttributeRequest</w:t>
                          </w:r>
                          <w:proofErr w:type="spellEnd"/>
                          <w:r w:rsidRPr="0027128A">
                            <w:rPr>
                              <w:rFonts w:ascii="Arial" w:eastAsiaTheme="minorEastAsia" w:hAnsi="Arial" w:cs="Arial"/>
                              <w:sz w:val="16"/>
                              <w:szCs w:val="16"/>
                              <w:u w:val="single"/>
                            </w:rPr>
                            <w:t xml:space="preserve">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v:textbox>
                  </v:shape>
                  <v:shape id="Text Box 27" o:spid="_x0000_s1061"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getMOIAttributeResponse</w:t>
                          </w:r>
                          <w:proofErr w:type="spellEnd"/>
                          <w:r w:rsidRPr="0027128A">
                            <w:rPr>
                              <w:rFonts w:ascii="Arial" w:eastAsiaTheme="minorEastAsia" w:hAnsi="Arial" w:cs="Arial"/>
                              <w:sz w:val="16"/>
                              <w:szCs w:val="16"/>
                            </w:rPr>
                            <w:t xml:space="preserve"> </w:t>
                          </w:r>
                        </w:p>
                      </w:txbxContent>
                    </v:textbox>
                  </v:shape>
                  <v:shape id="Text Box 27" o:spid="_x0000_s1062"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63"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64"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65"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66"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67"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68"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w:t>
                        </w:r>
                        <w:proofErr w:type="spellStart"/>
                        <w:r>
                          <w:rPr>
                            <w:rFonts w:ascii="Arial" w:eastAsia="Malgun Gothic" w:hAnsi="Arial" w:cs="Arial"/>
                            <w:sz w:val="16"/>
                            <w:szCs w:val="16"/>
                          </w:rPr>
                          <w:t>MOI</w:t>
                        </w:r>
                        <w:proofErr w:type="spellEnd"/>
                        <w:r>
                          <w:rPr>
                            <w:rFonts w:ascii="Arial" w:eastAsia="Malgun Gothic" w:hAnsi="Arial" w:cs="Arial"/>
                            <w:sz w:val="16"/>
                            <w:szCs w:val="16"/>
                          </w:rPr>
                          <w:t xml:space="preserve"> Creation </w:t>
                        </w:r>
                      </w:p>
                      <w:p w14:paraId="293BB167" w14:textId="77777777" w:rsidR="005B09E4" w:rsidRDefault="005B09E4" w:rsidP="002D7BC6">
                        <w:pPr>
                          <w:pStyle w:val="NormalWeb"/>
                          <w:spacing w:after="0"/>
                        </w:pPr>
                        <w:r>
                          <w:rPr>
                            <w:rFonts w:eastAsia="Malgun Gothic"/>
                            <w:sz w:val="20"/>
                            <w:szCs w:val="20"/>
                          </w:rPr>
                          <w:t> </w:t>
                        </w:r>
                      </w:p>
                    </w:txbxContent>
                  </v:textbox>
                </v:shape>
                <w10:anchorlock/>
              </v:group>
            </w:pict>
          </mc:Fallback>
        </mc:AlternateContent>
      </w:r>
    </w:p>
    <w:p w14:paraId="314A6263" w14:textId="244399A1" w:rsidR="002D7BC6" w:rsidRDefault="002D7BC6" w:rsidP="002D7BC6">
      <w:pPr>
        <w:keepLines/>
        <w:spacing w:after="240"/>
        <w:jc w:val="center"/>
        <w:rPr>
          <w:rFonts w:ascii="Arial" w:hAnsi="Arial"/>
          <w:b/>
        </w:rPr>
      </w:pPr>
      <w:r w:rsidRPr="000057D2">
        <w:rPr>
          <w:rFonts w:ascii="Arial" w:hAnsi="Arial"/>
          <w:b/>
        </w:rPr>
        <w:t>Figure</w:t>
      </w:r>
      <w:r>
        <w:rPr>
          <w:rFonts w:ascii="Arial" w:hAnsi="Arial"/>
          <w:b/>
        </w:rPr>
        <w:t xml:space="preserve"> </w:t>
      </w:r>
      <w:r w:rsidR="00375FBB">
        <w:rPr>
          <w:rFonts w:ascii="Arial" w:hAnsi="Arial"/>
          <w:b/>
        </w:rPr>
        <w:t>7</w:t>
      </w:r>
      <w:r>
        <w:rPr>
          <w:rFonts w:ascii="Arial" w:hAnsi="Arial"/>
          <w:b/>
        </w:rPr>
        <w:t>.1</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0DAD4B75" w14:textId="77777777" w:rsidR="002D7BC6" w:rsidRPr="0044118D" w:rsidRDefault="002D7BC6" w:rsidP="002D7BC6">
      <w:pPr>
        <w:pStyle w:val="B1"/>
      </w:pPr>
      <w:r w:rsidRPr="0044118D">
        <w:t>1.</w:t>
      </w:r>
      <w:r w:rsidRPr="0044118D">
        <w:tab/>
        <w:t>In order to be able to provide energy service outage and recovery related information for MNO, DSO sends createMOI request for creating an IOC which contains information attributes for outage and rapid recovery by DSO such as:</w:t>
      </w:r>
    </w:p>
    <w:p w14:paraId="4C3472AA" w14:textId="77777777" w:rsidR="002D7BC6" w:rsidRPr="0044118D" w:rsidRDefault="002D7BC6" w:rsidP="002D7BC6">
      <w:pPr>
        <w:pStyle w:val="B2"/>
      </w:pPr>
      <w:r w:rsidRPr="0044118D">
        <w:t>a)</w:t>
      </w:r>
      <w:r w:rsidRPr="0044118D">
        <w:tab/>
        <w:t xml:space="preserve">Time stamp of DSO's energy distribution service outage </w:t>
      </w:r>
    </w:p>
    <w:p w14:paraId="131FAF37" w14:textId="77777777" w:rsidR="002D7BC6" w:rsidRPr="0044118D" w:rsidRDefault="002D7BC6" w:rsidP="002D7BC6">
      <w:pPr>
        <w:pStyle w:val="B2"/>
      </w:pPr>
      <w:r w:rsidRPr="0044118D">
        <w:t>b)</w:t>
      </w:r>
      <w:r w:rsidRPr="0044118D">
        <w:tab/>
        <w:t xml:space="preserve">Locations (latitude-longitude pair and Energy Supply Id) where DSO's energy service outage occurs </w:t>
      </w:r>
    </w:p>
    <w:p w14:paraId="41918116" w14:textId="77777777" w:rsidR="002D7BC6" w:rsidRPr="0044118D" w:rsidRDefault="002D7BC6" w:rsidP="002D7BC6">
      <w:pPr>
        <w:pStyle w:val="B2"/>
      </w:pPr>
      <w:r w:rsidRPr="0044118D">
        <w:t>c)</w:t>
      </w:r>
      <w:r w:rsidRPr="0044118D">
        <w:tab/>
        <w:t>Time by when DSO expects restoration of its distribution services for MNO.</w:t>
      </w:r>
    </w:p>
    <w:p w14:paraId="0611F400" w14:textId="77777777" w:rsidR="002D7BC6" w:rsidRPr="0044118D" w:rsidRDefault="002D7BC6" w:rsidP="002D7BC6">
      <w:pPr>
        <w:pStyle w:val="B2"/>
      </w:pPr>
      <w:r w:rsidRPr="0044118D">
        <w:t>d)</w:t>
      </w:r>
      <w:r w:rsidRPr="0044118D">
        <w:tab/>
        <w:t xml:space="preserve">Time when DSO has restored its energy </w:t>
      </w:r>
      <w:r>
        <w:t>transmission</w:t>
      </w:r>
      <w:r w:rsidRPr="0044118D">
        <w:t xml:space="preserve"> service and starts expecting rapid intervention by MNO.</w:t>
      </w:r>
    </w:p>
    <w:p w14:paraId="79CA50A7" w14:textId="77777777" w:rsidR="002D7BC6" w:rsidRPr="0044118D" w:rsidRDefault="002D7BC6" w:rsidP="002D7BC6">
      <w:pPr>
        <w:pStyle w:val="B2"/>
      </w:pPr>
      <w:r w:rsidRPr="0044118D">
        <w:t>e)</w:t>
      </w:r>
      <w:r w:rsidRPr="0044118D">
        <w:tab/>
        <w:t>Time duration for which DSO expects to require MNO's rapid intervention for being able to use smart energy services to restore its energy distribution services.</w:t>
      </w:r>
    </w:p>
    <w:p w14:paraId="618520C2" w14:textId="77777777" w:rsidR="002D7BC6" w:rsidRPr="0044118D" w:rsidRDefault="002D7BC6" w:rsidP="002D7BC6">
      <w:pPr>
        <w:pStyle w:val="B2"/>
      </w:pPr>
      <w:r w:rsidRPr="0044118D">
        <w:t>f)</w:t>
      </w:r>
      <w:r w:rsidRPr="0044118D">
        <w:tab/>
        <w:t>Information of locations where for example DSO substations need to restore distribution services on priority.</w:t>
      </w:r>
    </w:p>
    <w:p w14:paraId="4B46A9B0" w14:textId="77777777" w:rsidR="002D7BC6" w:rsidRPr="0044118D" w:rsidRDefault="002D7BC6" w:rsidP="002D7BC6">
      <w:pPr>
        <w:pStyle w:val="B2"/>
      </w:pPr>
      <w:r w:rsidRPr="0044118D">
        <w:t>g)</w:t>
      </w:r>
      <w:r w:rsidRPr="0044118D">
        <w:tab/>
        <w:t>The time at which MNO will actually be able to provide rapid intervention to DSO.</w:t>
      </w:r>
    </w:p>
    <w:p w14:paraId="70E89E66" w14:textId="77777777" w:rsidR="002D7BC6" w:rsidRPr="0044118D" w:rsidRDefault="002D7BC6" w:rsidP="002D7BC6">
      <w:pPr>
        <w:pStyle w:val="B2"/>
      </w:pPr>
      <w:r w:rsidRPr="0044118D">
        <w:t>h)</w:t>
      </w:r>
      <w:r w:rsidRPr="0044118D">
        <w:tab/>
        <w:t>The time duration for which MNO will actually be able to provide rapid intervention to DS</w:t>
      </w:r>
    </w:p>
    <w:p w14:paraId="2711AA9D" w14:textId="77777777" w:rsidR="002D7BC6" w:rsidRPr="0044118D" w:rsidRDefault="002D7BC6" w:rsidP="002D7BC6">
      <w:pPr>
        <w:pStyle w:val="B2"/>
      </w:pPr>
      <w:r w:rsidRPr="0044118D">
        <w:t>i)</w:t>
      </w:r>
      <w:r w:rsidRPr="0044118D">
        <w:tab/>
        <w:t>The information of locations where MNO will actually be able to provide rapid intervention to DSO.</w:t>
      </w:r>
    </w:p>
    <w:p w14:paraId="6BCB10BD" w14:textId="77777777" w:rsidR="002D7BC6" w:rsidRPr="0044118D" w:rsidRDefault="002D7BC6" w:rsidP="002D7BC6">
      <w:pPr>
        <w:pStyle w:val="B2"/>
      </w:pPr>
      <w:r w:rsidRPr="0044118D">
        <w:t>j)</w:t>
      </w:r>
      <w:r w:rsidRPr="0044118D">
        <w:tab/>
        <w:t>The time stamp at which DSO's energy distribution services are finally restored.</w:t>
      </w:r>
    </w:p>
    <w:p w14:paraId="684E1C57" w14:textId="77777777" w:rsidR="002D7BC6" w:rsidRPr="0044118D" w:rsidRDefault="002D7BC6" w:rsidP="002D7BC6">
      <w:pPr>
        <w:pStyle w:val="B2"/>
      </w:pPr>
      <w:r w:rsidRPr="0044118D">
        <w:t>k)</w:t>
      </w:r>
      <w:r w:rsidRPr="0044118D">
        <w:tab/>
        <w:t>The information of locations where (e.g. DSO substations) distribution energy service has been finally restored.</w:t>
      </w:r>
    </w:p>
    <w:p w14:paraId="17A23536" w14:textId="77777777" w:rsidR="002D7BC6" w:rsidRPr="0044118D" w:rsidRDefault="002D7BC6" w:rsidP="002D7BC6">
      <w:pPr>
        <w:pStyle w:val="NO"/>
      </w:pPr>
      <w:r w:rsidRPr="0044118D">
        <w:t>NOTE</w:t>
      </w:r>
      <w:r>
        <w:t xml:space="preserve"> 1</w:t>
      </w:r>
      <w:r w:rsidRPr="0044118D">
        <w:t>: Not all of the above will be configured at the time of IOC creation.</w:t>
      </w:r>
    </w:p>
    <w:p w14:paraId="44E018E8" w14:textId="77777777" w:rsidR="002D7BC6" w:rsidRDefault="002D7BC6" w:rsidP="002D7BC6">
      <w:pPr>
        <w:pStyle w:val="EditorsNote"/>
      </w:pPr>
      <w:r>
        <w:t>Editor's Note: The list of items a-k must be replaced by a definition of an DSORapidRecovery IOC. The specification remains incomplete until this IOC are defined.</w:t>
      </w:r>
    </w:p>
    <w:p w14:paraId="64285046" w14:textId="77777777" w:rsidR="002D7BC6" w:rsidRPr="0044118D" w:rsidRDefault="002D7BC6" w:rsidP="002D7BC6">
      <w:pPr>
        <w:pStyle w:val="B1"/>
      </w:pPr>
      <w:r w:rsidRPr="0044118D">
        <w:t>2.</w:t>
      </w:r>
      <w:r w:rsidRPr="0044118D">
        <w:tab/>
        <w:t xml:space="preserve">MnS producer in MNO creates the MOI that contains these information attribute records for </w:t>
      </w:r>
      <w:r>
        <w:t>the applicable</w:t>
      </w:r>
      <w:r w:rsidRPr="0044118D">
        <w:t xml:space="preserve"> sites</w:t>
      </w:r>
      <w:r>
        <w:t>. Which sites are applicable depends on the attributes sent in the createMOI request in step 1</w:t>
      </w:r>
      <w:r w:rsidRPr="0044118D">
        <w:t>.</w:t>
      </w:r>
    </w:p>
    <w:p w14:paraId="799C7F05" w14:textId="77777777" w:rsidR="002D7BC6" w:rsidRPr="0044118D" w:rsidRDefault="002D7BC6" w:rsidP="002D7BC6">
      <w:pPr>
        <w:pStyle w:val="B1"/>
      </w:pPr>
      <w:r w:rsidRPr="0044118D">
        <w:t>3.</w:t>
      </w:r>
      <w:r w:rsidRPr="0044118D">
        <w:tab/>
        <w:t>createMOI response is sent by MNO MnS producer to DSO.</w:t>
      </w:r>
    </w:p>
    <w:p w14:paraId="03C1CABF" w14:textId="77777777" w:rsidR="002D7BC6" w:rsidRPr="0044118D" w:rsidRDefault="002D7BC6" w:rsidP="002D7BC6">
      <w:pPr>
        <w:pStyle w:val="B1"/>
      </w:pPr>
      <w:r w:rsidRPr="0044118D">
        <w:t>4.</w:t>
      </w:r>
      <w:r w:rsidRPr="0044118D">
        <w:tab/>
      </w:r>
      <w:r>
        <w:rPr>
          <w:color w:val="000000"/>
        </w:rPr>
        <w:t>The MNO creates an instance of the UPSInfo IOC. This IOC allows representing the UPS related properties of a cell site.</w:t>
      </w:r>
      <w:r w:rsidRPr="0044118D">
        <w:t xml:space="preserve"> It is name-contained by IOC created in step 1. This is required by DSO from MNO to achieve coordinated intelligent outage planning by DSO during its energy outage recovery. UPS related information of MNO site has to be:</w:t>
      </w:r>
    </w:p>
    <w:p w14:paraId="3C8BB277" w14:textId="77777777" w:rsidR="002D7BC6" w:rsidRPr="0044118D" w:rsidRDefault="002D7BC6" w:rsidP="002D7BC6">
      <w:pPr>
        <w:pStyle w:val="B2"/>
      </w:pPr>
      <w:r>
        <w:t>a)</w:t>
      </w:r>
      <w:r w:rsidRPr="0044118D">
        <w:tab/>
        <w:t>Information on whether the MNO site has UPS installed/available or not.</w:t>
      </w:r>
    </w:p>
    <w:p w14:paraId="564A5818" w14:textId="77777777" w:rsidR="002D7BC6" w:rsidRPr="0044118D" w:rsidRDefault="002D7BC6" w:rsidP="002D7BC6">
      <w:pPr>
        <w:pStyle w:val="B2"/>
      </w:pPr>
      <w:r>
        <w:t>b)</w:t>
      </w:r>
      <w:r w:rsidRPr="0044118D">
        <w:tab/>
        <w:t>Information on the total UPS backup capacity installed in MNO site (suggested granularity: number of in minutes) i.e. the MNO site UPS backup has installed capacity of how many minutes.</w:t>
      </w:r>
    </w:p>
    <w:p w14:paraId="7D227AE4" w14:textId="77777777" w:rsidR="002D7BC6" w:rsidRPr="0044118D" w:rsidRDefault="002D7BC6" w:rsidP="002D7BC6">
      <w:pPr>
        <w:pStyle w:val="B2"/>
      </w:pPr>
      <w:r>
        <w:t>c)</w:t>
      </w:r>
      <w:r w:rsidRPr="0044118D">
        <w:tab/>
        <w:t>Information on the status of the remaining UPS backup capacity (suggested granularity: number of minutes) available for MNO site at any given time.</w:t>
      </w:r>
    </w:p>
    <w:p w14:paraId="2ED1656E" w14:textId="77777777" w:rsidR="002D7BC6" w:rsidRPr="0044118D" w:rsidRDefault="002D7BC6" w:rsidP="002D7BC6">
      <w:pPr>
        <w:pStyle w:val="B2"/>
      </w:pPr>
      <w:r>
        <w:t>d)</w:t>
      </w:r>
      <w:r w:rsidRPr="0044118D">
        <w:tab/>
        <w:t>The identity of DSO energy supply meter present in MNO site.</w:t>
      </w:r>
    </w:p>
    <w:p w14:paraId="322CF651" w14:textId="77777777" w:rsidR="002D7BC6" w:rsidRDefault="002D7BC6" w:rsidP="002D7BC6">
      <w:pPr>
        <w:pStyle w:val="B2"/>
      </w:pPr>
      <w:r>
        <w:t>e)</w:t>
      </w:r>
      <w:r w:rsidRPr="0044118D">
        <w:tab/>
        <w:t>The identity of base station present in MNO site.</w:t>
      </w:r>
    </w:p>
    <w:p w14:paraId="01F2549A" w14:textId="77777777" w:rsidR="002D7BC6" w:rsidRDefault="002D7BC6" w:rsidP="002D7BC6">
      <w:pPr>
        <w:pStyle w:val="EditorsNote"/>
      </w:pPr>
      <w:r>
        <w:t>Editor's Note: The list of items a-e must be replaced by a definition of an UPSInfo IOC. The specification remains incomplete until this IOC are defined.</w:t>
      </w:r>
    </w:p>
    <w:p w14:paraId="48A43CE2" w14:textId="447CCAC1" w:rsidR="002D7BC6" w:rsidRDefault="002D7BC6" w:rsidP="002D7BC6">
      <w:pPr>
        <w:pStyle w:val="B1"/>
      </w:pPr>
      <w:r>
        <w:t>5.</w:t>
      </w:r>
      <w:r>
        <w:tab/>
      </w:r>
      <w:r>
        <w:rPr>
          <w:color w:val="000000"/>
        </w:rPr>
        <w:t xml:space="preserve">Upon creation of the UPSInfo instance, the </w:t>
      </w:r>
      <w:r w:rsidR="009C0CA7">
        <w:rPr>
          <w:color w:val="000000"/>
        </w:rPr>
        <w:t xml:space="preserve">MNO notifies the DSO using </w:t>
      </w:r>
      <w:r>
        <w:rPr>
          <w:color w:val="000000"/>
        </w:rPr>
        <w:t>a NotifyMOICreation</w:t>
      </w:r>
      <w:r w:rsidR="009C0CA7">
        <w:rPr>
          <w:color w:val="000000"/>
        </w:rPr>
        <w:t xml:space="preserve"> operation</w:t>
      </w:r>
      <w:r>
        <w:t>.</w:t>
      </w:r>
    </w:p>
    <w:p w14:paraId="5FC098FF" w14:textId="77777777" w:rsidR="002D7BC6" w:rsidRDefault="002D7BC6" w:rsidP="002D7BC6">
      <w:pPr>
        <w:pStyle w:val="EditorsNote"/>
      </w:pPr>
      <w:r>
        <w:t>Editor's Note: How to properly express step 5 is FFS.</w:t>
      </w:r>
    </w:p>
    <w:p w14:paraId="7ABA58E2" w14:textId="77777777" w:rsidR="002D7BC6" w:rsidRPr="0044118D" w:rsidRDefault="002D7BC6" w:rsidP="002D7BC6">
      <w:pPr>
        <w:pStyle w:val="B1"/>
      </w:pPr>
      <w:r>
        <w:t>6</w:t>
      </w:r>
      <w:r w:rsidRPr="0044118D">
        <w:t>.</w:t>
      </w:r>
      <w:r w:rsidRPr="0044118D">
        <w:tab/>
        <w:t>In order to be able to get automatically notified of any changes in the attributes information in the MOI, DSO sends createMOI request for NtfSubscriptionControl IOC to MNO.</w:t>
      </w:r>
    </w:p>
    <w:p w14:paraId="59F0C5AB" w14:textId="77777777" w:rsidR="002D7BC6" w:rsidRPr="0044118D" w:rsidRDefault="002D7BC6" w:rsidP="002D7BC6">
      <w:pPr>
        <w:pStyle w:val="B1"/>
      </w:pPr>
      <w:r w:rsidRPr="0044118D">
        <w:t xml:space="preserve">NOTE </w:t>
      </w:r>
      <w:r>
        <w:t>2</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UPS backup capacity over time. This step is shown as step </w:t>
      </w:r>
      <w:r>
        <w:t>9</w:t>
      </w:r>
      <w:r w:rsidRPr="0044118D">
        <w:t xml:space="preserve"> below.</w:t>
      </w:r>
    </w:p>
    <w:p w14:paraId="04DC1CCC" w14:textId="77777777" w:rsidR="002D7BC6" w:rsidRPr="0044118D" w:rsidRDefault="002D7BC6" w:rsidP="002D7BC6">
      <w:pPr>
        <w:pStyle w:val="B1"/>
      </w:pPr>
      <w:r>
        <w:t>7</w:t>
      </w:r>
      <w:r w:rsidRPr="0044118D">
        <w:t>.</w:t>
      </w:r>
      <w:r w:rsidRPr="0044118D">
        <w:tab/>
        <w:t>MNO MnS producer creates the MOI for NtfSubscriptionControl IOC.</w:t>
      </w:r>
    </w:p>
    <w:p w14:paraId="0B497243" w14:textId="77777777" w:rsidR="002D7BC6" w:rsidRPr="0044118D" w:rsidRDefault="002D7BC6" w:rsidP="002D7BC6">
      <w:pPr>
        <w:pStyle w:val="B1"/>
      </w:pPr>
      <w:r>
        <w:t>8</w:t>
      </w:r>
      <w:r w:rsidRPr="0044118D">
        <w:t>.</w:t>
      </w:r>
      <w:r w:rsidRPr="0044118D">
        <w:tab/>
        <w:t xml:space="preserve">createMOI response is sent by MNO MnS producer to DSO. </w:t>
      </w:r>
    </w:p>
    <w:p w14:paraId="1BB13801" w14:textId="77777777" w:rsidR="002D7BC6" w:rsidRPr="0044118D" w:rsidRDefault="002D7BC6" w:rsidP="002D7BC6">
      <w:pPr>
        <w:pStyle w:val="B1"/>
      </w:pPr>
      <w:r>
        <w:t>9</w:t>
      </w:r>
      <w:r w:rsidRPr="0044118D">
        <w:t>.</w:t>
      </w:r>
      <w:r w:rsidRPr="0044118D">
        <w:tab/>
        <w:t>If there is a change in the attributes, the MNO sends a notifyMOIAttributeValueChanges notification to inform DSO about the changes.</w:t>
      </w:r>
    </w:p>
    <w:p w14:paraId="78BE32A9" w14:textId="77777777" w:rsidR="002D7BC6" w:rsidRPr="0044118D" w:rsidRDefault="002D7BC6" w:rsidP="002D7BC6">
      <w:pPr>
        <w:pStyle w:val="B1"/>
      </w:pPr>
      <w:r w:rsidRPr="0044118D">
        <w:t xml:space="preserve">NOTE </w:t>
      </w:r>
      <w:r>
        <w:t>3</w:t>
      </w:r>
      <w:r w:rsidRPr="0044118D">
        <w:t>:</w:t>
      </w:r>
      <w:r w:rsidRPr="0044118D">
        <w:tab/>
        <w:t>In step</w:t>
      </w:r>
      <w:r>
        <w:t>s</w:t>
      </w:r>
      <w:r w:rsidRPr="0044118D">
        <w:t xml:space="preserve"> </w:t>
      </w:r>
      <w:r>
        <w:t>10</w:t>
      </w:r>
      <w:r w:rsidRPr="0044118D">
        <w:t xml:space="preserve"> and 1</w:t>
      </w:r>
      <w:r>
        <w:t>1</w:t>
      </w:r>
      <w:r w:rsidRPr="0044118D">
        <w:t xml:space="preserve"> below, there is a change in an attribute of the MOI. This is done by DSO to update MNO on the changes, e.g. information about an expected outage for a specific site. </w:t>
      </w:r>
    </w:p>
    <w:p w14:paraId="33AA755B" w14:textId="77777777" w:rsidR="002D7BC6" w:rsidRPr="0044118D" w:rsidRDefault="002D7BC6" w:rsidP="002D7BC6">
      <w:pPr>
        <w:pStyle w:val="B1"/>
      </w:pPr>
      <w:r>
        <w:t>10</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14:paraId="2D64F68E" w14:textId="77777777" w:rsidR="002D7BC6" w:rsidRPr="0044118D" w:rsidRDefault="002D7BC6" w:rsidP="002D7BC6">
      <w:pPr>
        <w:pStyle w:val="B1"/>
      </w:pPr>
      <w:r>
        <w:t>11</w:t>
      </w:r>
      <w:r w:rsidRPr="0044118D">
        <w:t>.</w:t>
      </w:r>
      <w:r w:rsidRPr="0044118D">
        <w:tab/>
        <w:t xml:space="preserve">MNO MnS producer provides the modify response to the DSO. </w:t>
      </w:r>
    </w:p>
    <w:p w14:paraId="15537EE7" w14:textId="77777777" w:rsidR="002D7BC6" w:rsidRPr="0044118D" w:rsidRDefault="002D7BC6" w:rsidP="002D7BC6">
      <w:pPr>
        <w:pStyle w:val="B1"/>
      </w:pPr>
      <w:r w:rsidRPr="0044118D">
        <w:t xml:space="preserve">NOTE </w:t>
      </w:r>
      <w:r>
        <w:t>4</w:t>
      </w:r>
      <w:r w:rsidRPr="0044118D">
        <w:t>:</w:t>
      </w:r>
      <w:r w:rsidRPr="0044118D">
        <w:tab/>
        <w:t>In step</w:t>
      </w:r>
      <w:r>
        <w:t>s</w:t>
      </w:r>
      <w:r w:rsidRPr="0044118D">
        <w:t xml:space="preserve"> 1</w:t>
      </w:r>
      <w:r>
        <w:t>2</w:t>
      </w:r>
      <w:r w:rsidRPr="0044118D">
        <w:t xml:space="preserve"> and 1</w:t>
      </w:r>
      <w:r>
        <w:t>3</w:t>
      </w:r>
      <w:r w:rsidRPr="0044118D">
        <w:t xml:space="preserve"> below, the DSO MnS requests and receives respectively the current value of one or more attribute(s). </w:t>
      </w:r>
    </w:p>
    <w:p w14:paraId="3F382B2D" w14:textId="77777777" w:rsidR="002D7BC6" w:rsidRPr="0044118D" w:rsidRDefault="002D7BC6" w:rsidP="002D7BC6">
      <w:pPr>
        <w:pStyle w:val="B1"/>
      </w:pPr>
      <w:r>
        <w:t>12.</w:t>
      </w:r>
      <w:r w:rsidRPr="0044118D">
        <w:tab/>
        <w:t>DSO can also query the UPS related information as and when required by using the getMOIAttributes operation. For example the information could include identity of DSO energy supply meter, MNO base station, remaining UPS backup duration of a particular site</w:t>
      </w:r>
      <w:r w:rsidRPr="00312D48">
        <w:t>, etc.</w:t>
      </w:r>
      <w:r>
        <w:t xml:space="preserve"> </w:t>
      </w:r>
      <w:r w:rsidRPr="0044118D">
        <w:t>DSO requests the required information from the MNO by using getMOIAttributes operation.</w:t>
      </w:r>
      <w:r>
        <w:t xml:space="preserve"> </w:t>
      </w:r>
    </w:p>
    <w:p w14:paraId="691BC8BE" w14:textId="7BD2ED57" w:rsidR="00E36BBB" w:rsidRPr="00E36BBB" w:rsidRDefault="002D7BC6" w:rsidP="00375FBB">
      <w:pPr>
        <w:pStyle w:val="B1"/>
      </w:pPr>
      <w:r w:rsidRPr="0044118D">
        <w:t>1</w:t>
      </w:r>
      <w:r>
        <w:t>3</w:t>
      </w:r>
      <w:r w:rsidRPr="0044118D">
        <w:t>.</w:t>
      </w:r>
      <w:r w:rsidRPr="0044118D">
        <w:tab/>
        <w:t>MNO provides the required information in the response to the DSO.</w:t>
      </w:r>
    </w:p>
    <w:p w14:paraId="3F9DFA61" w14:textId="109CB180" w:rsidR="009D0D09" w:rsidRDefault="009D0D09" w:rsidP="009D0D09">
      <w:pPr>
        <w:pStyle w:val="Heading1"/>
      </w:pPr>
      <w:bookmarkStart w:id="159" w:name="_Toc143794519"/>
      <w:bookmarkStart w:id="160" w:name="_Toc151377197"/>
      <w:bookmarkStart w:id="161" w:name="_Toc151378089"/>
      <w:bookmarkStart w:id="162" w:name="_Toc151378174"/>
      <w:r>
        <w:t>8</w:t>
      </w:r>
      <w:r>
        <w:tab/>
        <w:t>Stage 3 definitions</w:t>
      </w:r>
      <w:bookmarkEnd w:id="159"/>
      <w:bookmarkEnd w:id="160"/>
      <w:bookmarkEnd w:id="161"/>
      <w:bookmarkEnd w:id="162"/>
    </w:p>
    <w:p w14:paraId="18D13C49" w14:textId="6E2756FE" w:rsidR="001D429A" w:rsidRPr="0038528A" w:rsidRDefault="001D429A" w:rsidP="0038528A">
      <w:pPr>
        <w:pStyle w:val="Heading8"/>
      </w:pPr>
      <w:bookmarkStart w:id="163" w:name="_Toc151377198"/>
      <w:bookmarkStart w:id="164" w:name="_Toc151378090"/>
      <w:bookmarkStart w:id="165" w:name="_Toc151378175"/>
      <w:r w:rsidRPr="0038528A">
        <w:t xml:space="preserve">Annex A (informative): </w:t>
      </w:r>
      <w:r w:rsidR="0038528A">
        <w:br/>
      </w:r>
      <w:r w:rsidRPr="0038528A">
        <w:t>Procedures</w:t>
      </w:r>
      <w:bookmarkEnd w:id="163"/>
      <w:bookmarkEnd w:id="164"/>
      <w:bookmarkEnd w:id="165"/>
    </w:p>
    <w:p w14:paraId="2E028C2B" w14:textId="77777777" w:rsidR="001D429A" w:rsidRPr="006534CE" w:rsidRDefault="001D429A" w:rsidP="001D429A">
      <w:pPr>
        <w:pStyle w:val="Heading2"/>
        <w:rPr>
          <w:color w:val="000000"/>
        </w:rPr>
      </w:pPr>
      <w:bookmarkStart w:id="166" w:name="_Toc20132527"/>
      <w:bookmarkStart w:id="167" w:name="_Toc27473653"/>
      <w:bookmarkStart w:id="168" w:name="_Toc35956331"/>
      <w:bookmarkStart w:id="169" w:name="_Toc44492341"/>
      <w:bookmarkStart w:id="170" w:name="_Toc51690274"/>
      <w:bookmarkStart w:id="171" w:name="_Toc51750974"/>
      <w:bookmarkStart w:id="172" w:name="_Toc51775244"/>
      <w:bookmarkStart w:id="173" w:name="_Toc51775858"/>
      <w:bookmarkStart w:id="174" w:name="_Toc51776474"/>
      <w:bookmarkStart w:id="175" w:name="_Toc58515860"/>
      <w:bookmarkStart w:id="176" w:name="_Toc113896618"/>
      <w:bookmarkStart w:id="177" w:name="_Toc151377199"/>
      <w:bookmarkStart w:id="178" w:name="_Toc151378091"/>
      <w:bookmarkStart w:id="179" w:name="_Toc151378176"/>
      <w:r>
        <w:rPr>
          <w:color w:val="000000"/>
        </w:rPr>
        <w:t>A</w:t>
      </w:r>
      <w:r w:rsidRPr="006534CE">
        <w:rPr>
          <w:color w:val="000000"/>
        </w:rPr>
        <w:t>.1</w:t>
      </w:r>
      <w:r w:rsidRPr="006534CE">
        <w:rPr>
          <w:color w:val="000000"/>
        </w:rPr>
        <w:tab/>
      </w:r>
      <w:bookmarkEnd w:id="166"/>
      <w:bookmarkEnd w:id="167"/>
      <w:bookmarkEnd w:id="168"/>
      <w:bookmarkEnd w:id="169"/>
      <w:bookmarkEnd w:id="170"/>
      <w:bookmarkEnd w:id="171"/>
      <w:bookmarkEnd w:id="172"/>
      <w:bookmarkEnd w:id="173"/>
      <w:bookmarkEnd w:id="174"/>
      <w:bookmarkEnd w:id="175"/>
      <w:bookmarkEnd w:id="176"/>
      <w:r>
        <w:t>Exposing performance and prediction information for high availability</w:t>
      </w:r>
      <w:bookmarkEnd w:id="177"/>
      <w:bookmarkEnd w:id="178"/>
      <w:bookmarkEnd w:id="179"/>
    </w:p>
    <w:p w14:paraId="32C82AAF" w14:textId="77777777" w:rsidR="001D429A" w:rsidRDefault="001D429A" w:rsidP="001D429A"/>
    <w:p w14:paraId="441A45FA" w14:textId="77777777" w:rsidR="001D429A" w:rsidRPr="00603992" w:rsidRDefault="001D429A" w:rsidP="00851FDE">
      <w:pPr>
        <w:pStyle w:val="Heading3"/>
      </w:pPr>
      <w:bookmarkStart w:id="180" w:name="_Toc151377200"/>
      <w:bookmarkStart w:id="181" w:name="_Toc151378092"/>
      <w:bookmarkStart w:id="182" w:name="_Toc151378177"/>
      <w:r>
        <w:t>A</w:t>
      </w:r>
      <w:r w:rsidRPr="00603992">
        <w:t>.1.1</w:t>
      </w:r>
      <w:r>
        <w:tab/>
        <w:t>DSO</w:t>
      </w:r>
      <w:r w:rsidRPr="00603992">
        <w:t xml:space="preserve"> is trusted and supported by </w:t>
      </w:r>
      <w:r>
        <w:t>network</w:t>
      </w:r>
      <w:r w:rsidRPr="00603992">
        <w:t xml:space="preserve"> operator</w:t>
      </w:r>
      <w:bookmarkEnd w:id="180"/>
      <w:bookmarkEnd w:id="181"/>
      <w:bookmarkEnd w:id="182"/>
      <w:r w:rsidRPr="00603992">
        <w:t xml:space="preserve"> </w:t>
      </w:r>
    </w:p>
    <w:p w14:paraId="3EFB6FD2" w14:textId="77777777" w:rsidR="001D429A" w:rsidRPr="00603992" w:rsidRDefault="001D429A" w:rsidP="00851FDE">
      <w:pPr>
        <w:pStyle w:val="Heading4"/>
      </w:pPr>
      <w:bookmarkStart w:id="183" w:name="_Toc151377201"/>
      <w:bookmarkStart w:id="184" w:name="_Toc151378093"/>
      <w:bookmarkStart w:id="185" w:name="_Toc151378178"/>
      <w:r>
        <w:t>A</w:t>
      </w:r>
      <w:r w:rsidRPr="00603992">
        <w:t>.1.1.1</w:t>
      </w:r>
      <w:r>
        <w:tab/>
      </w:r>
      <w:r w:rsidRPr="00603992">
        <w:t>General</w:t>
      </w:r>
      <w:bookmarkEnd w:id="183"/>
      <w:bookmarkEnd w:id="184"/>
      <w:bookmarkEnd w:id="185"/>
    </w:p>
    <w:p w14:paraId="4EFDA9A0" w14:textId="3F2EDB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full Distinguished Name of producer(s) and MOI(s), by some means not described in this TS.</w:t>
      </w:r>
    </w:p>
    <w:p w14:paraId="74612CE6" w14:textId="0F85736F" w:rsidR="001D429A" w:rsidRDefault="001D429A" w:rsidP="00851FDE">
      <w:pPr>
        <w:pStyle w:val="Heading4"/>
      </w:pPr>
      <w:bookmarkStart w:id="186" w:name="_Toc151377202"/>
      <w:bookmarkStart w:id="187" w:name="_Toc151378094"/>
      <w:bookmarkStart w:id="188" w:name="_Toc151378179"/>
      <w:r>
        <w:t>A</w:t>
      </w:r>
      <w:r w:rsidRPr="00603992">
        <w:t>.1.1.2</w:t>
      </w:r>
      <w:r w:rsidRPr="00603992">
        <w:tab/>
        <w:t>Signal flow</w:t>
      </w:r>
      <w:bookmarkEnd w:id="186"/>
      <w:bookmarkEnd w:id="187"/>
      <w:bookmarkEnd w:id="188"/>
    </w:p>
    <w:p w14:paraId="2BC30FCB" w14:textId="77777777" w:rsidR="00984FE3" w:rsidRDefault="00984FE3" w:rsidP="00984FE3">
      <w:r>
        <w:t xml:space="preserve">The DSO consumer wants to receive performance metric reports from a specific cell site.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7541B24A" w14:textId="77777777" w:rsidR="00984FE3" w:rsidRDefault="00984FE3" w:rsidP="00984FE3">
      <w:pPr>
        <w:ind w:left="284"/>
      </w:pPr>
      <w:r>
        <w:t>the identity of the cell site: base station ID, or</w:t>
      </w:r>
    </w:p>
    <w:p w14:paraId="7461AF06" w14:textId="77777777" w:rsidR="00984FE3" w:rsidRDefault="00984FE3" w:rsidP="00984FE3">
      <w:pPr>
        <w:ind w:left="284"/>
      </w:pPr>
      <w:r>
        <w:t>the estimated location of the cell site antenna</w:t>
      </w:r>
    </w:p>
    <w:p w14:paraId="0DAA2CD7" w14:textId="027B3A17" w:rsidR="00984FE3" w:rsidRPr="00984FE3" w:rsidRDefault="00984FE3" w:rsidP="00984FE3">
      <w:r>
        <w:t xml:space="preserve">NOTE: Based upon the identity of the cell site, the location of the cell site, or both, the </w:t>
      </w:r>
      <w:r w:rsidR="004451E7">
        <w:t>MNO</w:t>
      </w:r>
      <w:r>
        <w:t xml:space="preserve"> provides to the DSO the full DN and any required scoping paramete</w:t>
      </w:r>
      <w:r w:rsidR="004451E7">
        <w:t>r</w:t>
      </w:r>
      <w:r>
        <w:t>s for a PerfMetricJob MOI, a ThresholdMonitor MOI and a NtfSubscriptionControl MOI.</w:t>
      </w:r>
    </w:p>
    <w:p w14:paraId="4F046239" w14:textId="51366A95" w:rsidR="001D429A" w:rsidRPr="00BA6EB8" w:rsidRDefault="00984FE3" w:rsidP="00851FDE">
      <w:pPr>
        <w:jc w:val="center"/>
      </w:pPr>
      <w:r>
        <w:rPr>
          <w:noProof/>
          <w:lang w:val="en-US" w:eastAsia="ja-JP"/>
        </w:rPr>
        <w:drawing>
          <wp:inline distT="0" distB="0" distL="0" distR="0" wp14:anchorId="35C00F12" wp14:editId="138B4F8C">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p>
    <w:p w14:paraId="7639097C" w14:textId="55E33AA1" w:rsidR="001D429A" w:rsidRDefault="001D429A" w:rsidP="001D429A">
      <w:pPr>
        <w:pStyle w:val="TF"/>
      </w:pPr>
      <w:r>
        <w:t xml:space="preserve">Figure </w:t>
      </w:r>
      <w:r w:rsidR="00232B1C">
        <w:t>A.</w:t>
      </w:r>
      <w:r>
        <w:t>1.1.2-1</w:t>
      </w:r>
    </w:p>
    <w:p w14:paraId="052DBFA7" w14:textId="77777777" w:rsidR="001D429A" w:rsidRDefault="001D429A" w:rsidP="001D429A"/>
    <w:p w14:paraId="06CA1A58" w14:textId="77777777" w:rsidR="001D429A" w:rsidRDefault="001D429A" w:rsidP="00851FDE">
      <w:pPr>
        <w:pStyle w:val="ListParagraph"/>
        <w:numPr>
          <w:ilvl w:val="0"/>
          <w:numId w:val="16"/>
        </w:numPr>
      </w:pPr>
      <w:r>
        <w:t>PerfMetricJob</w:t>
      </w:r>
    </w:p>
    <w:p w14:paraId="12614B8F" w14:textId="4C702E04"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4E719C10" w14:textId="77777777" w:rsidTr="00851FDE">
        <w:trPr>
          <w:cantSplit/>
          <w:jc w:val="center"/>
        </w:trPr>
        <w:tc>
          <w:tcPr>
            <w:tcW w:w="1053" w:type="pct"/>
            <w:shd w:val="clear" w:color="auto" w:fill="BFBFBF"/>
            <w:noWrap/>
            <w:vAlign w:val="center"/>
          </w:tcPr>
          <w:p w14:paraId="399C5928" w14:textId="77777777" w:rsidR="001D429A" w:rsidRPr="00353ED8" w:rsidRDefault="001D429A" w:rsidP="00984FE3">
            <w:pPr>
              <w:pStyle w:val="TAH"/>
            </w:pPr>
            <w:r w:rsidRPr="00353ED8">
              <w:t>Attribute name</w:t>
            </w:r>
          </w:p>
        </w:tc>
        <w:tc>
          <w:tcPr>
            <w:tcW w:w="3947" w:type="pct"/>
            <w:shd w:val="clear" w:color="auto" w:fill="BFBFBF"/>
            <w:noWrap/>
            <w:vAlign w:val="center"/>
          </w:tcPr>
          <w:p w14:paraId="3E1533D1" w14:textId="77777777" w:rsidR="001D429A" w:rsidRPr="00EE4C90" w:rsidRDefault="001D429A" w:rsidP="00851FDE">
            <w:pPr>
              <w:pStyle w:val="TAH"/>
              <w:ind w:left="111"/>
              <w:jc w:val="left"/>
            </w:pPr>
            <w:r>
              <w:t>Value</w:t>
            </w:r>
          </w:p>
        </w:tc>
      </w:tr>
      <w:tr w:rsidR="001D429A" w:rsidRPr="005B0391" w14:paraId="5247EC24" w14:textId="77777777" w:rsidTr="00851FDE">
        <w:tblPrEx>
          <w:tblLook w:val="04A0" w:firstRow="1" w:lastRow="0" w:firstColumn="1" w:lastColumn="0" w:noHBand="0" w:noVBand="1"/>
        </w:tblPrEx>
        <w:trPr>
          <w:cantSplit/>
          <w:trHeight w:val="164"/>
          <w:jc w:val="center"/>
        </w:trPr>
        <w:tc>
          <w:tcPr>
            <w:tcW w:w="1053" w:type="pct"/>
            <w:noWrap/>
          </w:tcPr>
          <w:p w14:paraId="777CE20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0CF947E6" w14:textId="77777777" w:rsidR="001D429A" w:rsidRPr="005B0391" w:rsidRDefault="001D429A" w:rsidP="00851FDE">
            <w:pPr>
              <w:pStyle w:val="TAL"/>
              <w:ind w:left="111"/>
            </w:pPr>
            <w:r>
              <w:t>-</w:t>
            </w:r>
          </w:p>
        </w:tc>
      </w:tr>
      <w:tr w:rsidR="001D429A" w:rsidRPr="005B0391" w14:paraId="1F09EEFE" w14:textId="77777777" w:rsidTr="00851FDE">
        <w:tblPrEx>
          <w:tblLook w:val="04A0" w:firstRow="1" w:lastRow="0" w:firstColumn="1" w:lastColumn="0" w:noHBand="0" w:noVBand="1"/>
        </w:tblPrEx>
        <w:trPr>
          <w:cantSplit/>
          <w:trHeight w:val="164"/>
          <w:jc w:val="center"/>
        </w:trPr>
        <w:tc>
          <w:tcPr>
            <w:tcW w:w="1053" w:type="pct"/>
            <w:noWrap/>
          </w:tcPr>
          <w:p w14:paraId="2C3AF3A7"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6CA20796" w14:textId="77777777" w:rsidR="001D429A" w:rsidRPr="005B0391" w:rsidRDefault="001D429A" w:rsidP="00851FDE">
            <w:pPr>
              <w:pStyle w:val="TAL"/>
              <w:ind w:left="111"/>
            </w:pPr>
            <w:r>
              <w:t>-</w:t>
            </w:r>
          </w:p>
        </w:tc>
      </w:tr>
      <w:tr w:rsidR="001D429A" w:rsidRPr="00F3719F" w14:paraId="68357AA3" w14:textId="77777777" w:rsidTr="00851FDE">
        <w:tblPrEx>
          <w:tblLook w:val="04A0" w:firstRow="1" w:lastRow="0" w:firstColumn="1" w:lastColumn="0" w:noHBand="0" w:noVBand="1"/>
        </w:tblPrEx>
        <w:trPr>
          <w:cantSplit/>
          <w:trHeight w:val="164"/>
          <w:jc w:val="center"/>
        </w:trPr>
        <w:tc>
          <w:tcPr>
            <w:tcW w:w="1053" w:type="pct"/>
            <w:noWrap/>
          </w:tcPr>
          <w:p w14:paraId="5B225685"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4F5E1AC3" w14:textId="77777777" w:rsidR="001D429A" w:rsidRPr="00F3719F" w:rsidRDefault="001D429A" w:rsidP="00851FDE">
            <w:pPr>
              <w:pStyle w:val="TAL"/>
              <w:ind w:left="111"/>
            </w:pPr>
            <w:r>
              <w:t>&lt;string, chosen by DSO&gt;</w:t>
            </w:r>
          </w:p>
        </w:tc>
      </w:tr>
      <w:tr w:rsidR="001D429A" w14:paraId="34094240" w14:textId="77777777" w:rsidTr="00851FDE">
        <w:tblPrEx>
          <w:tblLook w:val="04A0" w:firstRow="1" w:lastRow="0" w:firstColumn="1" w:lastColumn="0" w:noHBand="0" w:noVBand="1"/>
        </w:tblPrEx>
        <w:trPr>
          <w:cantSplit/>
          <w:trHeight w:val="164"/>
          <w:jc w:val="center"/>
        </w:trPr>
        <w:tc>
          <w:tcPr>
            <w:tcW w:w="1053" w:type="pct"/>
            <w:noWrap/>
          </w:tcPr>
          <w:p w14:paraId="66AEAA36"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55C4C224" w14:textId="77777777" w:rsidR="001D429A" w:rsidRDefault="001D429A" w:rsidP="00984FE3">
            <w:pPr>
              <w:pStyle w:val="TAL"/>
              <w:ind w:left="111"/>
            </w:pPr>
            <w:r>
              <w:t>TBD</w:t>
            </w:r>
            <w:r>
              <w:br/>
              <w:t>&lt;string&gt;</w:t>
            </w:r>
            <w:r>
              <w:br/>
              <w:t>DRB.AirIfDelayDL_fliter, DRB.AirIfDelayUl_filter,</w:t>
            </w:r>
          </w:p>
          <w:p w14:paraId="7858C7D3" w14:textId="77777777" w:rsidR="001D429A" w:rsidRDefault="001D429A" w:rsidP="00984FE3">
            <w:pPr>
              <w:pStyle w:val="TAL"/>
              <w:ind w:left="111"/>
            </w:pPr>
          </w:p>
          <w:p w14:paraId="00F6E750" w14:textId="77777777" w:rsidR="001D429A" w:rsidRDefault="001D429A" w:rsidP="00984FE3">
            <w:pPr>
              <w:pStyle w:val="TAL"/>
              <w:ind w:left="111"/>
            </w:pPr>
            <w:r>
              <w:t>DRB.UEThpDL, DRB.UEThpDL.QOS, DRB.UEThpDLSNSSAI, DRB.UEThpDL.PLMN,</w:t>
            </w:r>
          </w:p>
          <w:p w14:paraId="1B148CB4" w14:textId="77777777" w:rsidR="001D429A" w:rsidRDefault="001D429A" w:rsidP="00984FE3">
            <w:pPr>
              <w:pStyle w:val="TAL"/>
              <w:ind w:left="111"/>
            </w:pPr>
            <w:r>
              <w:t xml:space="preserve">DRB.UEThpUL, DRB.UEThpUL.QOS, DRB.UEThpULSNSSAI, DRB.UEThpUL.PLMN, </w:t>
            </w:r>
          </w:p>
          <w:p w14:paraId="7E66A869" w14:textId="77777777" w:rsidR="001D429A" w:rsidRDefault="001D429A" w:rsidP="00984FE3">
            <w:pPr>
              <w:pStyle w:val="TAL"/>
              <w:ind w:left="111"/>
            </w:pPr>
          </w:p>
          <w:p w14:paraId="4357B360" w14:textId="77777777" w:rsidR="001D429A" w:rsidRDefault="001D429A" w:rsidP="00984FE3">
            <w:pPr>
              <w:pStyle w:val="TAL"/>
              <w:ind w:left="111"/>
            </w:pPr>
            <w:r>
              <w:t xml:space="preserve">DRB.PacketLossRateUL, DRB.PacketLossRateUL.QOS, DRB.PacketLossRateUL.SNSSAI </w:t>
            </w:r>
          </w:p>
          <w:p w14:paraId="16894969" w14:textId="77777777" w:rsidR="001D429A" w:rsidRDefault="001D429A" w:rsidP="00984FE3">
            <w:pPr>
              <w:pStyle w:val="TAL"/>
              <w:ind w:left="111"/>
            </w:pPr>
          </w:p>
          <w:p w14:paraId="2BD20B53" w14:textId="77777777" w:rsidR="001D429A" w:rsidRDefault="001D429A" w:rsidP="00984FE3">
            <w:pPr>
              <w:pStyle w:val="TAL"/>
              <w:ind w:left="111"/>
            </w:pPr>
            <w:r>
              <w:t>and cell/network availability</w:t>
            </w:r>
          </w:p>
        </w:tc>
      </w:tr>
      <w:tr w:rsidR="001D429A" w14:paraId="03E7E651" w14:textId="77777777" w:rsidTr="00851FDE">
        <w:tblPrEx>
          <w:tblLook w:val="04A0" w:firstRow="1" w:lastRow="0" w:firstColumn="1" w:lastColumn="0" w:noHBand="0" w:noVBand="1"/>
        </w:tblPrEx>
        <w:trPr>
          <w:cantSplit/>
          <w:trHeight w:val="164"/>
          <w:jc w:val="center"/>
        </w:trPr>
        <w:tc>
          <w:tcPr>
            <w:tcW w:w="1053" w:type="pct"/>
            <w:noWrap/>
          </w:tcPr>
          <w:p w14:paraId="623F5595"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32C32825" w14:textId="77777777" w:rsidR="001D429A" w:rsidRDefault="001D429A" w:rsidP="00851FDE">
            <w:pPr>
              <w:pStyle w:val="TAL"/>
              <w:ind w:left="111"/>
            </w:pPr>
            <w:r>
              <w:t>&lt;integer, defined in seconds, chosed by DSO&gt;</w:t>
            </w:r>
          </w:p>
        </w:tc>
      </w:tr>
      <w:tr w:rsidR="001D429A" w:rsidRPr="00CE6AD3" w14:paraId="5AB3FB26" w14:textId="77777777" w:rsidTr="00851FDE">
        <w:trPr>
          <w:cantSplit/>
          <w:jc w:val="center"/>
        </w:trPr>
        <w:tc>
          <w:tcPr>
            <w:tcW w:w="1053" w:type="pct"/>
            <w:noWrap/>
          </w:tcPr>
          <w:p w14:paraId="727B60DA" w14:textId="77777777" w:rsidR="001D429A" w:rsidRPr="00B26339" w:rsidRDefault="001D429A" w:rsidP="00984FE3">
            <w:pPr>
              <w:pStyle w:val="TAL"/>
              <w:rPr>
                <w:rFonts w:cs="Arial"/>
              </w:rPr>
            </w:pPr>
            <w:r w:rsidRPr="00B26339">
              <w:rPr>
                <w:rFonts w:cs="Arial"/>
              </w:rPr>
              <w:t>objectInstances</w:t>
            </w:r>
          </w:p>
        </w:tc>
        <w:tc>
          <w:tcPr>
            <w:tcW w:w="3947" w:type="pct"/>
            <w:noWrap/>
          </w:tcPr>
          <w:p w14:paraId="023F8A94" w14:textId="06A22900"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71945E35" w14:textId="77777777" w:rsidTr="00851FDE">
        <w:trPr>
          <w:cantSplit/>
          <w:jc w:val="center"/>
        </w:trPr>
        <w:tc>
          <w:tcPr>
            <w:tcW w:w="1053" w:type="pct"/>
            <w:noWrap/>
          </w:tcPr>
          <w:p w14:paraId="45B6C12A" w14:textId="77777777" w:rsidR="001D429A" w:rsidRPr="00B26339" w:rsidRDefault="001D429A" w:rsidP="00984FE3">
            <w:pPr>
              <w:pStyle w:val="TAL"/>
              <w:rPr>
                <w:rFonts w:cs="Arial"/>
              </w:rPr>
            </w:pPr>
            <w:r w:rsidRPr="00B26339">
              <w:rPr>
                <w:rFonts w:cs="Arial"/>
              </w:rPr>
              <w:t>rootObjectInstances</w:t>
            </w:r>
          </w:p>
        </w:tc>
        <w:tc>
          <w:tcPr>
            <w:tcW w:w="3947" w:type="pct"/>
            <w:noWrap/>
          </w:tcPr>
          <w:p w14:paraId="0F1D495E" w14:textId="53F1287E"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6766AEA4" w14:textId="77777777" w:rsidTr="00851FDE">
        <w:tblPrEx>
          <w:tblLook w:val="04A0" w:firstRow="1" w:lastRow="0" w:firstColumn="1" w:lastColumn="0" w:noHBand="0" w:noVBand="1"/>
        </w:tblPrEx>
        <w:trPr>
          <w:cantSplit/>
          <w:trHeight w:val="164"/>
          <w:jc w:val="center"/>
        </w:trPr>
        <w:tc>
          <w:tcPr>
            <w:tcW w:w="1053" w:type="pct"/>
            <w:noWrap/>
          </w:tcPr>
          <w:p w14:paraId="63EF06E5"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63E871E8" w14:textId="77777777" w:rsidR="001D429A" w:rsidRDefault="001D429A" w:rsidP="00851FDE">
            <w:pPr>
              <w:pStyle w:val="TAL"/>
              <w:ind w:left="111"/>
            </w:pPr>
            <w:r>
              <w:t>fileReportingPeriod = &lt;integer, multiple of granularity period, chosen by DSO&gt;</w:t>
            </w:r>
          </w:p>
        </w:tc>
      </w:tr>
      <w:tr w:rsidR="001D429A" w14:paraId="2A6E84BD" w14:textId="77777777" w:rsidTr="00851FDE">
        <w:tblPrEx>
          <w:tblLook w:val="04A0" w:firstRow="1" w:lastRow="0" w:firstColumn="1" w:lastColumn="0" w:noHBand="0" w:noVBand="1"/>
        </w:tblPrEx>
        <w:trPr>
          <w:cantSplit/>
          <w:trHeight w:val="164"/>
          <w:jc w:val="center"/>
        </w:trPr>
        <w:tc>
          <w:tcPr>
            <w:tcW w:w="1053" w:type="pct"/>
            <w:noWrap/>
          </w:tcPr>
          <w:p w14:paraId="6946AFDA"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7D53C13" w14:textId="77777777" w:rsidR="001D429A" w:rsidRDefault="001D429A" w:rsidP="00851FDE">
            <w:pPr>
              <w:pStyle w:val="TAL"/>
              <w:ind w:left="111"/>
            </w:pPr>
            <w:r>
              <w:rPr>
                <w:lang w:val="de-DE"/>
              </w:rPr>
              <w:t>-</w:t>
            </w:r>
          </w:p>
        </w:tc>
      </w:tr>
    </w:tbl>
    <w:p w14:paraId="6CE70659" w14:textId="77777777" w:rsidR="001D429A" w:rsidRDefault="001D429A" w:rsidP="00851FDE"/>
    <w:p w14:paraId="75EB6D4E" w14:textId="77777777" w:rsidR="001D429A" w:rsidRPr="00603992" w:rsidRDefault="001D429A" w:rsidP="001D429A">
      <w:pPr>
        <w:pStyle w:val="B1"/>
      </w:pPr>
      <w:r>
        <w:tab/>
      </w:r>
      <w:r w:rsidRPr="00603992">
        <w:t xml:space="preserve">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 </w:t>
      </w:r>
    </w:p>
    <w:p w14:paraId="63CD359B" w14:textId="77777777" w:rsidR="001D429A" w:rsidRPr="00603992" w:rsidRDefault="001D429A" w:rsidP="001D429A">
      <w:pPr>
        <w:pStyle w:val="B1"/>
      </w:pPr>
      <w:r>
        <w:t>2.</w:t>
      </w:r>
      <w:r>
        <w:tab/>
      </w:r>
      <w:r w:rsidRPr="00603992">
        <w:t>The producer creates “PerfMetricJob” data collection job and Files MOI to contain report information.</w:t>
      </w:r>
    </w:p>
    <w:p w14:paraId="528E6748" w14:textId="77777777" w:rsidR="001D429A" w:rsidRPr="00603992" w:rsidRDefault="001D429A" w:rsidP="001D429A">
      <w:pPr>
        <w:pStyle w:val="B1"/>
      </w:pPr>
      <w:r>
        <w:t>3.</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9F0666A" w14:textId="77777777" w:rsidTr="00851FDE">
        <w:trPr>
          <w:cantSplit/>
          <w:jc w:val="center"/>
        </w:trPr>
        <w:tc>
          <w:tcPr>
            <w:tcW w:w="1072" w:type="pct"/>
            <w:shd w:val="clear" w:color="auto" w:fill="BFBFBF"/>
            <w:noWrap/>
            <w:vAlign w:val="center"/>
          </w:tcPr>
          <w:p w14:paraId="3C1D052E" w14:textId="77777777" w:rsidR="001D429A" w:rsidRPr="00353ED8" w:rsidRDefault="001D429A" w:rsidP="00984FE3">
            <w:pPr>
              <w:pStyle w:val="TAH"/>
            </w:pPr>
            <w:r w:rsidRPr="00353ED8">
              <w:t>Attribute name</w:t>
            </w:r>
          </w:p>
        </w:tc>
        <w:tc>
          <w:tcPr>
            <w:tcW w:w="3928" w:type="pct"/>
            <w:shd w:val="clear" w:color="auto" w:fill="BFBFBF"/>
            <w:noWrap/>
            <w:vAlign w:val="center"/>
          </w:tcPr>
          <w:p w14:paraId="405C8F40" w14:textId="77777777" w:rsidR="001D429A" w:rsidRPr="00EE4C90" w:rsidRDefault="001D429A" w:rsidP="00984FE3">
            <w:pPr>
              <w:pStyle w:val="TAH"/>
              <w:ind w:left="111"/>
              <w:jc w:val="left"/>
            </w:pPr>
            <w:r>
              <w:t>Value</w:t>
            </w:r>
          </w:p>
        </w:tc>
      </w:tr>
      <w:tr w:rsidR="001D429A" w:rsidRPr="005B0391" w14:paraId="3F43DE56" w14:textId="77777777" w:rsidTr="00851FDE">
        <w:tblPrEx>
          <w:tblLook w:val="04A0" w:firstRow="1" w:lastRow="0" w:firstColumn="1" w:lastColumn="0" w:noHBand="0" w:noVBand="1"/>
        </w:tblPrEx>
        <w:trPr>
          <w:cantSplit/>
          <w:trHeight w:val="164"/>
          <w:jc w:val="center"/>
        </w:trPr>
        <w:tc>
          <w:tcPr>
            <w:tcW w:w="1072" w:type="pct"/>
            <w:noWrap/>
          </w:tcPr>
          <w:p w14:paraId="5695B404"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827F08B" w14:textId="77777777" w:rsidR="001D429A" w:rsidRPr="005B0391" w:rsidRDefault="001D429A" w:rsidP="00984FE3">
            <w:pPr>
              <w:pStyle w:val="TAL"/>
              <w:ind w:left="111"/>
            </w:pPr>
            <w:r>
              <w:t>name / value pairs of the attributes of the new object</w:t>
            </w:r>
          </w:p>
        </w:tc>
      </w:tr>
      <w:tr w:rsidR="001D429A" w14:paraId="6115C347" w14:textId="77777777" w:rsidTr="00851FDE">
        <w:tblPrEx>
          <w:tblLook w:val="04A0" w:firstRow="1" w:lastRow="0" w:firstColumn="1" w:lastColumn="0" w:noHBand="0" w:noVBand="1"/>
        </w:tblPrEx>
        <w:trPr>
          <w:cantSplit/>
          <w:trHeight w:val="164"/>
          <w:jc w:val="center"/>
        </w:trPr>
        <w:tc>
          <w:tcPr>
            <w:tcW w:w="1072" w:type="pct"/>
            <w:noWrap/>
          </w:tcPr>
          <w:p w14:paraId="29B55AEA"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2D6D9C66" w14:textId="77777777" w:rsidR="001D429A" w:rsidRDefault="001D429A" w:rsidP="00984FE3">
            <w:pPr>
              <w:pStyle w:val="TAL"/>
              <w:ind w:left="111"/>
              <w:rPr>
                <w:lang w:val="de-DE"/>
              </w:rPr>
            </w:pPr>
            <w:r>
              <w:rPr>
                <w:lang w:val="de-DE"/>
              </w:rPr>
              <w:t>OperationSucceeded | OperationFailed</w:t>
            </w:r>
          </w:p>
        </w:tc>
      </w:tr>
    </w:tbl>
    <w:p w14:paraId="1AF16CE9" w14:textId="77777777" w:rsidR="001D429A" w:rsidRDefault="001D429A" w:rsidP="001D429A">
      <w:pPr>
        <w:pStyle w:val="ListParagraph"/>
      </w:pPr>
    </w:p>
    <w:p w14:paraId="3AEBF29F" w14:textId="0615D67C" w:rsidR="001D429A" w:rsidRDefault="001D429A" w:rsidP="00851FDE">
      <w:pPr>
        <w:pStyle w:val="B1"/>
      </w:pPr>
      <w:r>
        <w:t>The DSO consumer stores the attribute name/value pairs.</w:t>
      </w:r>
    </w:p>
    <w:p w14:paraId="0ED20AB9" w14:textId="49C41A5D" w:rsidR="00984FE3" w:rsidRDefault="00984FE3" w:rsidP="00984FE3">
      <w:pPr>
        <w:pStyle w:val="B1"/>
        <w:ind w:left="284" w:firstLine="0"/>
      </w:pPr>
      <w:r w:rsidRPr="008323C9">
        <w:t>Metric production is now active on the in-scope object instances whose object class matches the object class associated to the specified performance metrics.</w:t>
      </w:r>
    </w:p>
    <w:p w14:paraId="08C79EA6" w14:textId="77777777" w:rsidR="001D429A" w:rsidRDefault="001D429A" w:rsidP="001D429A">
      <w:r>
        <w:t>Repeat steps 1 - 3 for each cell site where performance metric information is wanted.</w:t>
      </w:r>
    </w:p>
    <w:p w14:paraId="6D1DF475" w14:textId="77777777" w:rsidR="001D429A" w:rsidRDefault="001D429A" w:rsidP="00851FDE">
      <w:pPr>
        <w:pStyle w:val="ListParagraph"/>
        <w:numPr>
          <w:ilvl w:val="0"/>
          <w:numId w:val="16"/>
        </w:numPr>
      </w:pPr>
      <w:r>
        <w:t>ThresholdMonitor</w:t>
      </w:r>
    </w:p>
    <w:p w14:paraId="31382883" w14:textId="65AB5DAF" w:rsidR="001D429A" w:rsidRPr="00603992" w:rsidRDefault="001D429A" w:rsidP="001D429A">
      <w:pPr>
        <w:pStyle w:val="B1"/>
      </w:pPr>
      <w:r>
        <w:t>4.</w:t>
      </w:r>
      <w:r>
        <w:tab/>
      </w:r>
      <w:r w:rsidRPr="00603992">
        <w:t xml:space="preserve">The DSO consumer sends createMOI for ThresholdMonitor to monitor the requirement performance measurements including measurement for latency, packet loss, throughput and cell/network availability, using the </w:t>
      </w:r>
      <w:r w:rsidR="00984FE3" w:rsidRPr="00603992">
        <w:t>follow</w:t>
      </w:r>
      <w:r w:rsidR="00984FE3">
        <w:t>ing</w:t>
      </w:r>
      <w:r w:rsidR="00984FE3" w:rsidRPr="00603992">
        <w:t xml:space="preserve"> </w:t>
      </w:r>
      <w:r w:rsidRPr="00603992">
        <w:t xml:space="preserve">parameters: managedObjectClass = ThresholdMonitor, managedObjectInstance = {DN supplied by </w:t>
      </w:r>
      <w:r w:rsidR="004451E7">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39F761AC" w14:textId="77777777" w:rsidTr="00984FE3">
        <w:trPr>
          <w:cantSplit/>
          <w:jc w:val="center"/>
        </w:trPr>
        <w:tc>
          <w:tcPr>
            <w:tcW w:w="1091" w:type="pct"/>
            <w:shd w:val="clear" w:color="auto" w:fill="BFBFBF"/>
            <w:noWrap/>
            <w:vAlign w:val="center"/>
          </w:tcPr>
          <w:p w14:paraId="5276F4BE" w14:textId="77777777" w:rsidR="001D429A" w:rsidRPr="00353ED8" w:rsidRDefault="001D429A" w:rsidP="00984FE3">
            <w:pPr>
              <w:pStyle w:val="TAH"/>
            </w:pPr>
            <w:r w:rsidRPr="00353ED8">
              <w:t>Attribute name</w:t>
            </w:r>
          </w:p>
        </w:tc>
        <w:tc>
          <w:tcPr>
            <w:tcW w:w="3909" w:type="pct"/>
            <w:shd w:val="clear" w:color="auto" w:fill="BFBFBF"/>
            <w:noWrap/>
            <w:vAlign w:val="center"/>
          </w:tcPr>
          <w:p w14:paraId="3897FDFB" w14:textId="77777777" w:rsidR="001D429A" w:rsidRPr="00EE4C90" w:rsidRDefault="001D429A" w:rsidP="00984FE3">
            <w:pPr>
              <w:pStyle w:val="TAH"/>
              <w:ind w:left="111"/>
              <w:jc w:val="left"/>
            </w:pPr>
            <w:r>
              <w:t>Value</w:t>
            </w:r>
          </w:p>
        </w:tc>
      </w:tr>
      <w:tr w:rsidR="001D429A" w:rsidRPr="005B0391" w14:paraId="7087B02D" w14:textId="77777777" w:rsidTr="00984FE3">
        <w:tblPrEx>
          <w:tblLook w:val="04A0" w:firstRow="1" w:lastRow="0" w:firstColumn="1" w:lastColumn="0" w:noHBand="0" w:noVBand="1"/>
        </w:tblPrEx>
        <w:trPr>
          <w:cantSplit/>
          <w:trHeight w:val="164"/>
          <w:jc w:val="center"/>
        </w:trPr>
        <w:tc>
          <w:tcPr>
            <w:tcW w:w="1091" w:type="pct"/>
            <w:noWrap/>
          </w:tcPr>
          <w:p w14:paraId="626AD501"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377A792E" w14:textId="77777777" w:rsidR="001D429A" w:rsidRPr="005B0391" w:rsidRDefault="001D429A" w:rsidP="00984FE3">
            <w:pPr>
              <w:pStyle w:val="TAL"/>
              <w:ind w:left="111"/>
            </w:pPr>
            <w:r>
              <w:t>-</w:t>
            </w:r>
          </w:p>
        </w:tc>
      </w:tr>
      <w:tr w:rsidR="001D429A" w:rsidRPr="005B0391" w14:paraId="11E9AC1A" w14:textId="77777777" w:rsidTr="00984FE3">
        <w:tblPrEx>
          <w:tblLook w:val="04A0" w:firstRow="1" w:lastRow="0" w:firstColumn="1" w:lastColumn="0" w:noHBand="0" w:noVBand="1"/>
        </w:tblPrEx>
        <w:trPr>
          <w:cantSplit/>
          <w:trHeight w:val="164"/>
          <w:jc w:val="center"/>
        </w:trPr>
        <w:tc>
          <w:tcPr>
            <w:tcW w:w="1091" w:type="pct"/>
            <w:noWrap/>
          </w:tcPr>
          <w:p w14:paraId="207E9FB7"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34C20294" w14:textId="77777777" w:rsidR="001D429A" w:rsidRPr="005B0391" w:rsidRDefault="001D429A" w:rsidP="00984FE3">
            <w:pPr>
              <w:pStyle w:val="TAL"/>
              <w:ind w:left="111"/>
            </w:pPr>
            <w:r>
              <w:t>-</w:t>
            </w:r>
          </w:p>
        </w:tc>
      </w:tr>
      <w:tr w:rsidR="001D429A" w:rsidRPr="00F3719F" w14:paraId="7332316E" w14:textId="77777777" w:rsidTr="00984FE3">
        <w:tblPrEx>
          <w:tblLook w:val="04A0" w:firstRow="1" w:lastRow="0" w:firstColumn="1" w:lastColumn="0" w:noHBand="0" w:noVBand="1"/>
        </w:tblPrEx>
        <w:trPr>
          <w:cantSplit/>
          <w:trHeight w:val="164"/>
          <w:jc w:val="center"/>
        </w:trPr>
        <w:tc>
          <w:tcPr>
            <w:tcW w:w="1091" w:type="pct"/>
            <w:noWrap/>
          </w:tcPr>
          <w:p w14:paraId="4C7C2E19"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30147F4" w14:textId="77777777" w:rsidR="001D429A" w:rsidRPr="00F3719F" w:rsidRDefault="001D429A" w:rsidP="00984FE3">
            <w:pPr>
              <w:pStyle w:val="TAL"/>
              <w:ind w:left="111"/>
            </w:pPr>
            <w:r>
              <w:t>list of ThesholdInfo &lt;&lt;datatype&gt;&gt;, one for each performance metric.  chosen by DSO</w:t>
            </w:r>
          </w:p>
        </w:tc>
      </w:tr>
      <w:tr w:rsidR="001D429A" w14:paraId="7638740D" w14:textId="77777777" w:rsidTr="00984FE3">
        <w:tblPrEx>
          <w:tblLook w:val="04A0" w:firstRow="1" w:lastRow="0" w:firstColumn="1" w:lastColumn="0" w:noHBand="0" w:noVBand="1"/>
        </w:tblPrEx>
        <w:trPr>
          <w:cantSplit/>
          <w:trHeight w:val="164"/>
          <w:jc w:val="center"/>
        </w:trPr>
        <w:tc>
          <w:tcPr>
            <w:tcW w:w="1091" w:type="pct"/>
            <w:noWrap/>
          </w:tcPr>
          <w:p w14:paraId="679F4856"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64A7035A" w14:textId="77777777" w:rsidR="001D429A" w:rsidRDefault="001D429A" w:rsidP="00984FE3">
            <w:pPr>
              <w:pStyle w:val="TAL"/>
              <w:ind w:left="111"/>
            </w:pPr>
            <w:r>
              <w:t xml:space="preserve"> &lt;integer, defined in seconds, multiple of granularity period from PMJ MOI, chosen by DSO&gt;</w:t>
            </w:r>
          </w:p>
        </w:tc>
      </w:tr>
      <w:tr w:rsidR="001D429A" w14:paraId="0DB788DE" w14:textId="77777777" w:rsidTr="00984FE3">
        <w:tblPrEx>
          <w:tblLook w:val="04A0" w:firstRow="1" w:lastRow="0" w:firstColumn="1" w:lastColumn="0" w:noHBand="0" w:noVBand="1"/>
        </w:tblPrEx>
        <w:trPr>
          <w:cantSplit/>
          <w:trHeight w:val="164"/>
          <w:jc w:val="center"/>
        </w:trPr>
        <w:tc>
          <w:tcPr>
            <w:tcW w:w="1091" w:type="pct"/>
            <w:noWrap/>
          </w:tcPr>
          <w:p w14:paraId="6EC90730"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3125AF01" w14:textId="7A3602B3"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27C7FA3" w14:textId="77777777" w:rsidTr="00984FE3">
        <w:trPr>
          <w:cantSplit/>
          <w:jc w:val="center"/>
        </w:trPr>
        <w:tc>
          <w:tcPr>
            <w:tcW w:w="1091" w:type="pct"/>
            <w:noWrap/>
          </w:tcPr>
          <w:p w14:paraId="550A5569"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7B6FCB" w14:textId="05127E19"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7D394F3A" w14:textId="77777777" w:rsidR="001D429A" w:rsidRDefault="001D429A" w:rsidP="001D429A">
      <w:pPr>
        <w:pStyle w:val="ListParagraph"/>
      </w:pPr>
    </w:p>
    <w:p w14:paraId="1AA15B10" w14:textId="77777777" w:rsidR="001D429A" w:rsidRDefault="001D429A" w:rsidP="001D429A">
      <w:pPr>
        <w:pStyle w:val="ListParagraph"/>
      </w:pPr>
      <w:r>
        <w:t>In this example, a ThresholdInfo datatype will be included for each performance metric that was included in the creation of the corresponding PerfMetricJob MOI.</w:t>
      </w:r>
    </w:p>
    <w:p w14:paraId="3B2F2A16" w14:textId="77777777" w:rsidR="001D429A" w:rsidRDefault="001D429A" w:rsidP="001D429A">
      <w:pPr>
        <w:pStyle w:val="ListParagraph"/>
      </w:pPr>
      <w:r>
        <w:t>[ThresholdInfo will also contain an attribute for the location (Lat/long, TAC, cellid). This is used to scope the object instance to be monitored.]</w:t>
      </w:r>
    </w:p>
    <w:p w14:paraId="1B6E6D74" w14:textId="77777777" w:rsidR="001D429A" w:rsidRPr="00603992" w:rsidRDefault="001D429A" w:rsidP="001D429A">
      <w:pPr>
        <w:pStyle w:val="B1"/>
      </w:pPr>
      <w:r>
        <w:t>5.</w:t>
      </w:r>
      <w:r>
        <w:tab/>
      </w:r>
      <w:r w:rsidRPr="00603992">
        <w:t>The producer creates “ThresholdMonitor” data collection job.</w:t>
      </w:r>
    </w:p>
    <w:p w14:paraId="7669BE59" w14:textId="729ABA2F" w:rsidR="001D429A" w:rsidRPr="00603992" w:rsidRDefault="001D429A" w:rsidP="001D429A">
      <w:pPr>
        <w:pStyle w:val="B1"/>
      </w:pPr>
      <w:r>
        <w:t>6.</w:t>
      </w:r>
      <w:r>
        <w:tab/>
      </w:r>
      <w:r w:rsidRPr="00603992">
        <w:t xml:space="preserve">The producer sends createMOI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F7CDF44" w14:textId="77777777" w:rsidTr="00984FE3">
        <w:trPr>
          <w:cantSplit/>
          <w:jc w:val="center"/>
        </w:trPr>
        <w:tc>
          <w:tcPr>
            <w:tcW w:w="1072" w:type="pct"/>
            <w:shd w:val="clear" w:color="auto" w:fill="BFBFBF"/>
            <w:noWrap/>
            <w:vAlign w:val="center"/>
          </w:tcPr>
          <w:p w14:paraId="51B859E9" w14:textId="77777777" w:rsidR="001D429A" w:rsidRPr="00353ED8" w:rsidRDefault="001D429A" w:rsidP="00984FE3">
            <w:pPr>
              <w:pStyle w:val="TAH"/>
            </w:pPr>
            <w:r w:rsidRPr="00353ED8">
              <w:t>Attribute name</w:t>
            </w:r>
          </w:p>
        </w:tc>
        <w:tc>
          <w:tcPr>
            <w:tcW w:w="3928" w:type="pct"/>
            <w:shd w:val="clear" w:color="auto" w:fill="BFBFBF"/>
            <w:noWrap/>
            <w:vAlign w:val="center"/>
          </w:tcPr>
          <w:p w14:paraId="285E29F8" w14:textId="77777777" w:rsidR="001D429A" w:rsidRPr="00EE4C90" w:rsidRDefault="001D429A" w:rsidP="00984FE3">
            <w:pPr>
              <w:pStyle w:val="TAH"/>
              <w:ind w:left="111"/>
              <w:jc w:val="left"/>
            </w:pPr>
            <w:r>
              <w:t>Value</w:t>
            </w:r>
          </w:p>
        </w:tc>
      </w:tr>
      <w:tr w:rsidR="001D429A" w:rsidRPr="005B0391" w14:paraId="3121161D" w14:textId="77777777" w:rsidTr="00984FE3">
        <w:tblPrEx>
          <w:tblLook w:val="04A0" w:firstRow="1" w:lastRow="0" w:firstColumn="1" w:lastColumn="0" w:noHBand="0" w:noVBand="1"/>
        </w:tblPrEx>
        <w:trPr>
          <w:cantSplit/>
          <w:trHeight w:val="164"/>
          <w:jc w:val="center"/>
        </w:trPr>
        <w:tc>
          <w:tcPr>
            <w:tcW w:w="1072" w:type="pct"/>
            <w:noWrap/>
          </w:tcPr>
          <w:p w14:paraId="348E1B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AB587A1" w14:textId="77777777" w:rsidR="001D429A" w:rsidRPr="005B0391" w:rsidRDefault="001D429A" w:rsidP="00984FE3">
            <w:pPr>
              <w:pStyle w:val="TAL"/>
              <w:ind w:left="111"/>
            </w:pPr>
            <w:r>
              <w:t>name / value pairs of the attributes of the new object</w:t>
            </w:r>
          </w:p>
        </w:tc>
      </w:tr>
      <w:tr w:rsidR="001D429A" w14:paraId="4EFE23A9" w14:textId="77777777" w:rsidTr="00984FE3">
        <w:tblPrEx>
          <w:tblLook w:val="04A0" w:firstRow="1" w:lastRow="0" w:firstColumn="1" w:lastColumn="0" w:noHBand="0" w:noVBand="1"/>
        </w:tblPrEx>
        <w:trPr>
          <w:cantSplit/>
          <w:trHeight w:val="164"/>
          <w:jc w:val="center"/>
        </w:trPr>
        <w:tc>
          <w:tcPr>
            <w:tcW w:w="1072" w:type="pct"/>
            <w:noWrap/>
          </w:tcPr>
          <w:p w14:paraId="5D5A1C38"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64F96755" w14:textId="77777777" w:rsidR="001D429A" w:rsidRDefault="001D429A" w:rsidP="00984FE3">
            <w:pPr>
              <w:pStyle w:val="TAL"/>
              <w:ind w:left="111"/>
              <w:rPr>
                <w:lang w:val="de-DE"/>
              </w:rPr>
            </w:pPr>
            <w:r>
              <w:rPr>
                <w:lang w:val="de-DE"/>
              </w:rPr>
              <w:t>OperationSucceeded | OperationFailed</w:t>
            </w:r>
          </w:p>
        </w:tc>
      </w:tr>
    </w:tbl>
    <w:p w14:paraId="06AAE6EF" w14:textId="77777777" w:rsidR="001D429A" w:rsidRDefault="001D429A" w:rsidP="001D429A">
      <w:pPr>
        <w:pStyle w:val="ListParagraph"/>
      </w:pPr>
    </w:p>
    <w:p w14:paraId="656A1ED0" w14:textId="77777777" w:rsidR="001D429A" w:rsidRDefault="001D429A" w:rsidP="001D429A">
      <w:pPr>
        <w:pStyle w:val="B1"/>
      </w:pPr>
      <w:r>
        <w:tab/>
        <w:t>The DSO consumer stores the attribute name/value pairs.</w:t>
      </w:r>
    </w:p>
    <w:p w14:paraId="332CF00C" w14:textId="60F34324" w:rsidR="001D429A" w:rsidRDefault="001D429A" w:rsidP="001D429A">
      <w:r>
        <w:t xml:space="preserve">Repeat steps 4 - 6 for each </w:t>
      </w:r>
      <w:r w:rsidR="00984FE3">
        <w:t>required MOI</w:t>
      </w:r>
      <w:r>
        <w:t xml:space="preserve"> where </w:t>
      </w:r>
      <w:r w:rsidR="00984FE3">
        <w:t>threshold monitoring is required</w:t>
      </w:r>
      <w:r>
        <w:t>.</w:t>
      </w:r>
    </w:p>
    <w:p w14:paraId="5E01D812" w14:textId="77777777" w:rsidR="001D429A" w:rsidRDefault="001D429A" w:rsidP="001D429A">
      <w:pPr>
        <w:pStyle w:val="ListParagraph"/>
        <w:numPr>
          <w:ilvl w:val="0"/>
          <w:numId w:val="16"/>
        </w:numPr>
      </w:pPr>
      <w:r>
        <w:t>NtfSubscriptionControl</w:t>
      </w:r>
    </w:p>
    <w:p w14:paraId="07CB10F8" w14:textId="317C3C4E" w:rsidR="001D429A" w:rsidRPr="00603992" w:rsidRDefault="001D429A" w:rsidP="001D429A">
      <w:pPr>
        <w:pStyle w:val="B1"/>
      </w:pPr>
      <w:r>
        <w:t>7.</w:t>
      </w:r>
      <w:r>
        <w:tab/>
      </w:r>
      <w:r w:rsidRPr="00603992">
        <w:t xml:space="preserve">The DSO consumer sends createMOI for NtfSubscriptionControl to subscribe for the required notiifcations with the follows parameters: managedObjectClass = NtfSubscriptionControl, managedObjectInstance = {DN supplied by </w:t>
      </w:r>
      <w:r w:rsidR="004451E7">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6A97BB8F" w14:textId="77777777" w:rsidTr="00984FE3">
        <w:trPr>
          <w:cantSplit/>
          <w:jc w:val="center"/>
        </w:trPr>
        <w:tc>
          <w:tcPr>
            <w:tcW w:w="1091" w:type="pct"/>
            <w:shd w:val="clear" w:color="auto" w:fill="BFBFBF"/>
            <w:noWrap/>
            <w:vAlign w:val="center"/>
          </w:tcPr>
          <w:p w14:paraId="1456B930" w14:textId="77777777" w:rsidR="001D429A" w:rsidRPr="00353ED8" w:rsidRDefault="001D429A" w:rsidP="00984FE3">
            <w:pPr>
              <w:pStyle w:val="TAH"/>
            </w:pPr>
            <w:r w:rsidRPr="00353ED8">
              <w:t>Attribute name</w:t>
            </w:r>
          </w:p>
        </w:tc>
        <w:tc>
          <w:tcPr>
            <w:tcW w:w="3909" w:type="pct"/>
            <w:shd w:val="clear" w:color="auto" w:fill="BFBFBF"/>
            <w:noWrap/>
            <w:vAlign w:val="center"/>
          </w:tcPr>
          <w:p w14:paraId="5E0B17AA" w14:textId="77777777" w:rsidR="001D429A" w:rsidRPr="00EE4C90" w:rsidRDefault="001D429A" w:rsidP="00984FE3">
            <w:pPr>
              <w:pStyle w:val="TAH"/>
              <w:ind w:left="111"/>
              <w:jc w:val="left"/>
            </w:pPr>
            <w:r>
              <w:t>Value</w:t>
            </w:r>
          </w:p>
        </w:tc>
      </w:tr>
      <w:tr w:rsidR="001D429A" w:rsidRPr="005B0391" w14:paraId="3A385FAB" w14:textId="77777777" w:rsidTr="00984FE3">
        <w:tblPrEx>
          <w:tblLook w:val="04A0" w:firstRow="1" w:lastRow="0" w:firstColumn="1" w:lastColumn="0" w:noHBand="0" w:noVBand="1"/>
        </w:tblPrEx>
        <w:trPr>
          <w:cantSplit/>
          <w:trHeight w:val="164"/>
          <w:jc w:val="center"/>
        </w:trPr>
        <w:tc>
          <w:tcPr>
            <w:tcW w:w="1091" w:type="pct"/>
            <w:noWrap/>
          </w:tcPr>
          <w:p w14:paraId="5A033EE1"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49902716" w14:textId="77777777" w:rsidR="001D429A" w:rsidRPr="005B0391" w:rsidRDefault="001D429A" w:rsidP="00984FE3">
            <w:pPr>
              <w:pStyle w:val="TAL"/>
              <w:ind w:left="111"/>
            </w:pPr>
            <w:r>
              <w:t>&lt;string, address of the notification recipient&gt;.</w:t>
            </w:r>
          </w:p>
        </w:tc>
      </w:tr>
      <w:tr w:rsidR="001D429A" w:rsidRPr="005B0391" w14:paraId="21023FE9" w14:textId="77777777" w:rsidTr="00984FE3">
        <w:tblPrEx>
          <w:tblLook w:val="04A0" w:firstRow="1" w:lastRow="0" w:firstColumn="1" w:lastColumn="0" w:noHBand="0" w:noVBand="1"/>
        </w:tblPrEx>
        <w:trPr>
          <w:cantSplit/>
          <w:trHeight w:val="164"/>
          <w:jc w:val="center"/>
        </w:trPr>
        <w:tc>
          <w:tcPr>
            <w:tcW w:w="1091" w:type="pct"/>
            <w:noWrap/>
          </w:tcPr>
          <w:p w14:paraId="1FBAF372"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621A2B76" w14:textId="77777777" w:rsidR="001D429A" w:rsidRPr="005B0391" w:rsidRDefault="001D429A" w:rsidP="00984FE3">
            <w:pPr>
              <w:pStyle w:val="TAL"/>
              <w:ind w:left="111"/>
            </w:pPr>
            <w:r>
              <w:t>notifyFileReady, notifyFilePreparationError, notifyThresholdCrossing</w:t>
            </w:r>
          </w:p>
        </w:tc>
      </w:tr>
      <w:tr w:rsidR="001D429A" w:rsidRPr="00F3719F" w14:paraId="09B59BA2" w14:textId="77777777" w:rsidTr="00984FE3">
        <w:tblPrEx>
          <w:tblLook w:val="04A0" w:firstRow="1" w:lastRow="0" w:firstColumn="1" w:lastColumn="0" w:noHBand="0" w:noVBand="1"/>
        </w:tblPrEx>
        <w:trPr>
          <w:cantSplit/>
          <w:trHeight w:val="164"/>
          <w:jc w:val="center"/>
        </w:trPr>
        <w:tc>
          <w:tcPr>
            <w:tcW w:w="1091" w:type="pct"/>
            <w:noWrap/>
          </w:tcPr>
          <w:p w14:paraId="6E5A92A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23B8F5AC" w14:textId="06225129"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4D836ACF" w14:textId="77777777" w:rsidTr="00984FE3">
        <w:tblPrEx>
          <w:tblLook w:val="04A0" w:firstRow="1" w:lastRow="0" w:firstColumn="1" w:lastColumn="0" w:noHBand="0" w:noVBand="1"/>
        </w:tblPrEx>
        <w:trPr>
          <w:cantSplit/>
          <w:trHeight w:val="164"/>
          <w:jc w:val="center"/>
        </w:trPr>
        <w:tc>
          <w:tcPr>
            <w:tcW w:w="1091" w:type="pct"/>
            <w:noWrap/>
          </w:tcPr>
          <w:p w14:paraId="172048A8"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4C900E5A" w14:textId="77777777" w:rsidR="001D429A" w:rsidRDefault="001D429A" w:rsidP="00984FE3">
            <w:pPr>
              <w:pStyle w:val="TAL"/>
              <w:ind w:left="111"/>
            </w:pPr>
            <w:r>
              <w:t>-</w:t>
            </w:r>
          </w:p>
        </w:tc>
      </w:tr>
    </w:tbl>
    <w:p w14:paraId="45A5786A" w14:textId="77777777" w:rsidR="001D429A" w:rsidRDefault="001D429A" w:rsidP="001D429A">
      <w:pPr>
        <w:pStyle w:val="ListParagraph"/>
      </w:pPr>
    </w:p>
    <w:p w14:paraId="780965F4" w14:textId="77777777" w:rsidR="001D429A" w:rsidRDefault="001D429A" w:rsidP="001D429A">
      <w:pPr>
        <w:pStyle w:val="ListParagraph"/>
      </w:pPr>
      <w:r>
        <w:t>The address of the notification recipient is provided by the DSO. In this example, three notification types are allowed and none are filtered.</w:t>
      </w:r>
    </w:p>
    <w:p w14:paraId="1B992D9D" w14:textId="77777777" w:rsidR="001D429A" w:rsidRPr="00603992" w:rsidRDefault="001D429A" w:rsidP="001D429A">
      <w:pPr>
        <w:pStyle w:val="B1"/>
      </w:pPr>
      <w:r>
        <w:t>8.</w:t>
      </w:r>
      <w:r>
        <w:tab/>
      </w:r>
      <w:r w:rsidRPr="00603992">
        <w:t>The producer creates “NtfSubscriptionControl” job.</w:t>
      </w:r>
    </w:p>
    <w:p w14:paraId="5E77B022" w14:textId="77777777" w:rsidR="001D429A" w:rsidRPr="00603992" w:rsidRDefault="001D429A" w:rsidP="001D429A">
      <w:pPr>
        <w:pStyle w:val="B1"/>
      </w:pPr>
      <w:r>
        <w:t>9.</w:t>
      </w:r>
      <w:r>
        <w:tab/>
      </w:r>
      <w:r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E9A229E" w14:textId="77777777" w:rsidTr="00984FE3">
        <w:trPr>
          <w:cantSplit/>
          <w:jc w:val="center"/>
        </w:trPr>
        <w:tc>
          <w:tcPr>
            <w:tcW w:w="1072" w:type="pct"/>
            <w:shd w:val="clear" w:color="auto" w:fill="BFBFBF"/>
            <w:noWrap/>
            <w:vAlign w:val="center"/>
          </w:tcPr>
          <w:p w14:paraId="30ACE8DC" w14:textId="77777777" w:rsidR="001D429A" w:rsidRPr="00353ED8" w:rsidRDefault="001D429A" w:rsidP="00984FE3">
            <w:pPr>
              <w:pStyle w:val="TAH"/>
            </w:pPr>
            <w:r w:rsidRPr="00353ED8">
              <w:t>Attribute name</w:t>
            </w:r>
          </w:p>
        </w:tc>
        <w:tc>
          <w:tcPr>
            <w:tcW w:w="3928" w:type="pct"/>
            <w:shd w:val="clear" w:color="auto" w:fill="BFBFBF"/>
            <w:noWrap/>
            <w:vAlign w:val="center"/>
          </w:tcPr>
          <w:p w14:paraId="746E17F6" w14:textId="77777777" w:rsidR="001D429A" w:rsidRPr="00EE4C90" w:rsidRDefault="001D429A" w:rsidP="00984FE3">
            <w:pPr>
              <w:pStyle w:val="TAH"/>
              <w:ind w:left="111"/>
              <w:jc w:val="left"/>
            </w:pPr>
            <w:r>
              <w:t>Value</w:t>
            </w:r>
          </w:p>
        </w:tc>
      </w:tr>
      <w:tr w:rsidR="001D429A" w:rsidRPr="005B0391" w14:paraId="19ED6ED3" w14:textId="77777777" w:rsidTr="00984FE3">
        <w:tblPrEx>
          <w:tblLook w:val="04A0" w:firstRow="1" w:lastRow="0" w:firstColumn="1" w:lastColumn="0" w:noHBand="0" w:noVBand="1"/>
        </w:tblPrEx>
        <w:trPr>
          <w:cantSplit/>
          <w:trHeight w:val="164"/>
          <w:jc w:val="center"/>
        </w:trPr>
        <w:tc>
          <w:tcPr>
            <w:tcW w:w="1072" w:type="pct"/>
            <w:noWrap/>
          </w:tcPr>
          <w:p w14:paraId="3A2ED0C1"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310B4F49" w14:textId="77777777" w:rsidR="001D429A" w:rsidRPr="005B0391" w:rsidRDefault="001D429A" w:rsidP="00984FE3">
            <w:pPr>
              <w:pStyle w:val="TAL"/>
              <w:ind w:left="111"/>
            </w:pPr>
            <w:r>
              <w:t>name / value pairs of the attributes of the new object</w:t>
            </w:r>
          </w:p>
        </w:tc>
      </w:tr>
      <w:tr w:rsidR="001D429A" w14:paraId="04BFC710" w14:textId="77777777" w:rsidTr="00984FE3">
        <w:tblPrEx>
          <w:tblLook w:val="04A0" w:firstRow="1" w:lastRow="0" w:firstColumn="1" w:lastColumn="0" w:noHBand="0" w:noVBand="1"/>
        </w:tblPrEx>
        <w:trPr>
          <w:cantSplit/>
          <w:trHeight w:val="164"/>
          <w:jc w:val="center"/>
        </w:trPr>
        <w:tc>
          <w:tcPr>
            <w:tcW w:w="1072" w:type="pct"/>
            <w:noWrap/>
          </w:tcPr>
          <w:p w14:paraId="44C15D2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920A752" w14:textId="77777777" w:rsidR="001D429A" w:rsidRDefault="001D429A" w:rsidP="00984FE3">
            <w:pPr>
              <w:pStyle w:val="TAL"/>
              <w:ind w:left="111"/>
              <w:rPr>
                <w:lang w:val="de-DE"/>
              </w:rPr>
            </w:pPr>
            <w:r>
              <w:rPr>
                <w:lang w:val="de-DE"/>
              </w:rPr>
              <w:t>OperationSucceeded | OperationFailed</w:t>
            </w:r>
          </w:p>
        </w:tc>
      </w:tr>
    </w:tbl>
    <w:p w14:paraId="4C447539" w14:textId="77777777" w:rsidR="001D429A" w:rsidRDefault="001D429A" w:rsidP="001D429A">
      <w:pPr>
        <w:pStyle w:val="ListParagraph"/>
      </w:pPr>
    </w:p>
    <w:p w14:paraId="7951DF53" w14:textId="77777777" w:rsidR="001D429A" w:rsidRDefault="001D429A" w:rsidP="001D429A">
      <w:pPr>
        <w:pStyle w:val="B1"/>
      </w:pPr>
      <w:r>
        <w:tab/>
        <w:t>The DSO consumer stores the attribute name/value pairs.</w:t>
      </w:r>
    </w:p>
    <w:p w14:paraId="6E0CE694" w14:textId="5F962DC4" w:rsidR="001D429A" w:rsidRPr="00603992" w:rsidRDefault="001D429A" w:rsidP="00984FE3">
      <w:r>
        <w:t xml:space="preserve">Repeat steps 7 - 9 for each cell </w:t>
      </w:r>
      <w:r w:rsidR="00984FE3">
        <w:t>required MOI where threshold monitoring is required</w:t>
      </w:r>
      <w:r>
        <w:t>.</w:t>
      </w:r>
    </w:p>
    <w:p w14:paraId="63CD248A" w14:textId="77777777" w:rsidR="00984FE3" w:rsidRDefault="00984FE3" w:rsidP="00984FE3">
      <w:pPr>
        <w:tabs>
          <w:tab w:val="left" w:pos="1134"/>
        </w:tabs>
        <w:rPr>
          <w:sz w:val="28"/>
          <w:szCs w:val="28"/>
        </w:rPr>
      </w:pPr>
      <w:r>
        <w:rPr>
          <w:sz w:val="28"/>
          <w:szCs w:val="28"/>
        </w:rPr>
        <w:t>A</w:t>
      </w:r>
      <w:r w:rsidRPr="005D4F42">
        <w:rPr>
          <w:sz w:val="28"/>
          <w:szCs w:val="28"/>
        </w:rPr>
        <w:t>.1.1.</w:t>
      </w:r>
      <w:r>
        <w:rPr>
          <w:sz w:val="28"/>
          <w:szCs w:val="28"/>
        </w:rPr>
        <w:t>3</w:t>
      </w:r>
      <w:r w:rsidRPr="005D4F42">
        <w:rPr>
          <w:sz w:val="28"/>
          <w:szCs w:val="28"/>
        </w:rPr>
        <w:tab/>
        <w:t>Signal flow</w:t>
      </w:r>
      <w:r>
        <w:rPr>
          <w:sz w:val="28"/>
          <w:szCs w:val="28"/>
        </w:rPr>
        <w:t xml:space="preserve"> – completion</w:t>
      </w:r>
    </w:p>
    <w:p w14:paraId="4FFFABDB" w14:textId="77777777" w:rsidR="00984FE3" w:rsidRDefault="00984FE3" w:rsidP="00984FE3">
      <w:r>
        <w:t>The DSO consumer wants to end performance metric reports from a specific cell site which was previously setup for performance metric reporting. For ultimate deactivation of metric production and threshold monitoring the MnS consumer should delete the job and monitor to free up resources on the MnS producer. Deletion of NtfSubscriptionControl is mandatory according to 28.622 4.3.22.1.</w:t>
      </w:r>
    </w:p>
    <w:p w14:paraId="1E70D5B7" w14:textId="77777777" w:rsidR="00984FE3" w:rsidRDefault="00984FE3" w:rsidP="00984FE3">
      <w:r>
        <w:t>NOTE: The supporting network operator provides to the DSO the full DN and any required scoping parametes for a PerfMetricJob MOI, a ThresholdMonitor MOI and a NtfSubscriptionControl MOI.</w:t>
      </w:r>
    </w:p>
    <w:p w14:paraId="69C38932" w14:textId="77777777" w:rsidR="00984FE3" w:rsidRDefault="00984FE3" w:rsidP="00984FE3">
      <w:pPr>
        <w:jc w:val="center"/>
      </w:pPr>
      <w:r>
        <w:rPr>
          <w:noProof/>
          <w:lang w:val="en-US" w:eastAsia="ja-JP"/>
        </w:rPr>
        <w:drawing>
          <wp:inline distT="0" distB="0" distL="0" distR="0" wp14:anchorId="7DE91647" wp14:editId="0E3292A2">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p>
    <w:p w14:paraId="0D733A74" w14:textId="5AF87715" w:rsidR="00984FE3" w:rsidRDefault="00984FE3" w:rsidP="00984FE3">
      <w:pPr>
        <w:jc w:val="center"/>
      </w:pPr>
      <w:r>
        <w:t xml:space="preserve">Figure </w:t>
      </w:r>
      <w:r w:rsidR="00BA2DE8">
        <w:t>A.</w:t>
      </w:r>
      <w:r>
        <w:t>1.1.3-1</w:t>
      </w:r>
    </w:p>
    <w:p w14:paraId="18962E36" w14:textId="77777777" w:rsidR="00984FE3" w:rsidRDefault="00984FE3" w:rsidP="00984FE3">
      <w:pPr>
        <w:pStyle w:val="ListParagraph"/>
        <w:numPr>
          <w:ilvl w:val="0"/>
          <w:numId w:val="19"/>
        </w:numPr>
      </w:pPr>
      <w:r>
        <w:t>PerfMetricJob</w:t>
      </w:r>
    </w:p>
    <w:p w14:paraId="54779EB0" w14:textId="508EB888"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0C0FB44F" w14:textId="77777777" w:rsidR="00984FE3" w:rsidRPr="00797969" w:rsidRDefault="00984FE3" w:rsidP="00984FE3">
      <w:pPr>
        <w:pStyle w:val="ListParagraph"/>
        <w:numPr>
          <w:ilvl w:val="0"/>
          <w:numId w:val="20"/>
        </w:numPr>
      </w:pPr>
      <w:r>
        <w:rPr>
          <w:lang w:val="en-US"/>
        </w:rPr>
        <w:t>The producer deletes “PerfMetricJob” data collection job.</w:t>
      </w:r>
    </w:p>
    <w:p w14:paraId="76E54129" w14:textId="47200A21" w:rsidR="00984FE3" w:rsidRPr="00797969" w:rsidRDefault="00984FE3" w:rsidP="00984FE3">
      <w:pPr>
        <w:pStyle w:val="ListParagraph"/>
        <w:numPr>
          <w:ilvl w:val="0"/>
          <w:numId w:val="2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EE46058" w14:textId="77777777" w:rsidTr="00984FE3">
        <w:trPr>
          <w:cantSplit/>
          <w:jc w:val="center"/>
        </w:trPr>
        <w:tc>
          <w:tcPr>
            <w:tcW w:w="1072" w:type="pct"/>
            <w:shd w:val="clear" w:color="auto" w:fill="BFBFBF"/>
            <w:noWrap/>
            <w:vAlign w:val="center"/>
          </w:tcPr>
          <w:p w14:paraId="5401AA0B" w14:textId="77777777" w:rsidR="00984FE3" w:rsidRPr="00353ED8" w:rsidRDefault="00984FE3" w:rsidP="00984FE3">
            <w:pPr>
              <w:pStyle w:val="TAH"/>
            </w:pPr>
            <w:r w:rsidRPr="00353ED8">
              <w:t>Attribute name</w:t>
            </w:r>
          </w:p>
        </w:tc>
        <w:tc>
          <w:tcPr>
            <w:tcW w:w="3928" w:type="pct"/>
            <w:shd w:val="clear" w:color="auto" w:fill="BFBFBF"/>
            <w:noWrap/>
            <w:vAlign w:val="center"/>
          </w:tcPr>
          <w:p w14:paraId="5EE5546A" w14:textId="77777777" w:rsidR="00984FE3" w:rsidRPr="00EE4C90" w:rsidRDefault="00984FE3" w:rsidP="00984FE3">
            <w:pPr>
              <w:pStyle w:val="TAH"/>
              <w:ind w:left="111"/>
              <w:jc w:val="left"/>
            </w:pPr>
            <w:r>
              <w:t>Value</w:t>
            </w:r>
          </w:p>
        </w:tc>
      </w:tr>
      <w:tr w:rsidR="00984FE3" w:rsidRPr="005B0391" w14:paraId="788CCBEB" w14:textId="77777777" w:rsidTr="00984FE3">
        <w:tblPrEx>
          <w:tblLook w:val="04A0" w:firstRow="1" w:lastRow="0" w:firstColumn="1" w:lastColumn="0" w:noHBand="0" w:noVBand="1"/>
        </w:tblPrEx>
        <w:trPr>
          <w:cantSplit/>
          <w:trHeight w:val="164"/>
          <w:jc w:val="center"/>
        </w:trPr>
        <w:tc>
          <w:tcPr>
            <w:tcW w:w="1072" w:type="pct"/>
            <w:noWrap/>
          </w:tcPr>
          <w:p w14:paraId="3A50D0C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49666711" w14:textId="77777777" w:rsidR="00984FE3" w:rsidRPr="005B0391" w:rsidRDefault="00984FE3" w:rsidP="00984FE3">
            <w:pPr>
              <w:pStyle w:val="TAL"/>
              <w:ind w:left="111"/>
            </w:pPr>
            <w:r>
              <w:t>LIST OF SEQUENCE &lt;ManageedEntity DN, ManagedEntity class name&gt;</w:t>
            </w:r>
          </w:p>
        </w:tc>
      </w:tr>
      <w:tr w:rsidR="00984FE3" w14:paraId="4A44E2A2" w14:textId="77777777" w:rsidTr="00984FE3">
        <w:tblPrEx>
          <w:tblLook w:val="04A0" w:firstRow="1" w:lastRow="0" w:firstColumn="1" w:lastColumn="0" w:noHBand="0" w:noVBand="1"/>
        </w:tblPrEx>
        <w:trPr>
          <w:cantSplit/>
          <w:trHeight w:val="164"/>
          <w:jc w:val="center"/>
        </w:trPr>
        <w:tc>
          <w:tcPr>
            <w:tcW w:w="1072" w:type="pct"/>
            <w:noWrap/>
          </w:tcPr>
          <w:p w14:paraId="4C77E0EB"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2DFC7C9A" w14:textId="77777777" w:rsidR="00984FE3" w:rsidRDefault="00984FE3" w:rsidP="00984FE3">
            <w:pPr>
              <w:pStyle w:val="TAL"/>
              <w:ind w:left="111"/>
              <w:rPr>
                <w:lang w:val="de-DE"/>
              </w:rPr>
            </w:pPr>
            <w:r>
              <w:rPr>
                <w:lang w:val="de-DE"/>
              </w:rPr>
              <w:t>OperationSucceeded | OperationFailed | OperationPartiallySucceeded</w:t>
            </w:r>
          </w:p>
        </w:tc>
      </w:tr>
    </w:tbl>
    <w:p w14:paraId="4FB72DA7" w14:textId="77777777" w:rsidR="00984FE3" w:rsidRPr="00797969" w:rsidRDefault="00984FE3" w:rsidP="00984FE3"/>
    <w:p w14:paraId="415F407A" w14:textId="0E4A150C"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7E3955DE" w14:textId="77777777" w:rsidR="00984FE3" w:rsidRDefault="00984FE3" w:rsidP="00984FE3">
      <w:pPr>
        <w:ind w:left="852"/>
      </w:pPr>
      <w:r w:rsidRPr="00F253AC">
        <w:t>When the "PerfMetricJob" is deleted, the ongoing reporting period shall be aborted, for streaming the ongoing granularity period.</w:t>
      </w:r>
    </w:p>
    <w:p w14:paraId="32D60E26" w14:textId="77777777" w:rsidR="00984FE3" w:rsidRDefault="00984FE3" w:rsidP="00984FE3">
      <w:pPr>
        <w:pStyle w:val="ListParagraph"/>
        <w:numPr>
          <w:ilvl w:val="0"/>
          <w:numId w:val="19"/>
        </w:numPr>
      </w:pPr>
      <w:r>
        <w:t>ThresholdMonitor</w:t>
      </w:r>
    </w:p>
    <w:p w14:paraId="58E98CF6" w14:textId="1CBD58B3"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SHALL be included if supplied by the </w:t>
      </w:r>
      <w:r w:rsidR="004451E7">
        <w:rPr>
          <w:lang w:val="en-US"/>
        </w:rPr>
        <w:t>MNO</w:t>
      </w:r>
      <w:r>
        <w:rPr>
          <w:lang w:val="en-US"/>
        </w:rPr>
        <w:t>.</w:t>
      </w:r>
    </w:p>
    <w:p w14:paraId="12D1AC4F" w14:textId="77777777" w:rsidR="00984FE3" w:rsidRPr="005D4F42" w:rsidRDefault="00984FE3" w:rsidP="00984FE3">
      <w:pPr>
        <w:pStyle w:val="ListParagraph"/>
        <w:numPr>
          <w:ilvl w:val="0"/>
          <w:numId w:val="20"/>
        </w:numPr>
      </w:pPr>
      <w:r>
        <w:rPr>
          <w:lang w:val="en-US"/>
        </w:rPr>
        <w:t>The producer deletes “ThresholdMonitor” data collection job.</w:t>
      </w:r>
    </w:p>
    <w:p w14:paraId="01BED3DD" w14:textId="53D4EB85" w:rsidR="00984FE3" w:rsidRPr="005D4F42" w:rsidRDefault="00984FE3" w:rsidP="00984FE3">
      <w:pPr>
        <w:pStyle w:val="ListParagraph"/>
        <w:numPr>
          <w:ilvl w:val="0"/>
          <w:numId w:val="2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253CDBB" w14:textId="77777777" w:rsidTr="00984FE3">
        <w:trPr>
          <w:cantSplit/>
          <w:jc w:val="center"/>
        </w:trPr>
        <w:tc>
          <w:tcPr>
            <w:tcW w:w="1072" w:type="pct"/>
            <w:shd w:val="clear" w:color="auto" w:fill="BFBFBF"/>
            <w:noWrap/>
            <w:vAlign w:val="center"/>
          </w:tcPr>
          <w:p w14:paraId="10D27791" w14:textId="77777777" w:rsidR="00984FE3" w:rsidRPr="00353ED8" w:rsidRDefault="00984FE3" w:rsidP="00984FE3">
            <w:pPr>
              <w:pStyle w:val="TAH"/>
            </w:pPr>
            <w:r w:rsidRPr="00353ED8">
              <w:t>Attribute name</w:t>
            </w:r>
          </w:p>
        </w:tc>
        <w:tc>
          <w:tcPr>
            <w:tcW w:w="3928" w:type="pct"/>
            <w:shd w:val="clear" w:color="auto" w:fill="BFBFBF"/>
            <w:noWrap/>
            <w:vAlign w:val="center"/>
          </w:tcPr>
          <w:p w14:paraId="7541A495" w14:textId="77777777" w:rsidR="00984FE3" w:rsidRPr="00EE4C90" w:rsidRDefault="00984FE3" w:rsidP="00984FE3">
            <w:pPr>
              <w:pStyle w:val="TAH"/>
              <w:ind w:left="111"/>
              <w:jc w:val="left"/>
            </w:pPr>
            <w:r>
              <w:t>Value</w:t>
            </w:r>
          </w:p>
        </w:tc>
      </w:tr>
      <w:tr w:rsidR="00984FE3" w:rsidRPr="005B0391" w14:paraId="0691D527" w14:textId="77777777" w:rsidTr="00984FE3">
        <w:tblPrEx>
          <w:tblLook w:val="04A0" w:firstRow="1" w:lastRow="0" w:firstColumn="1" w:lastColumn="0" w:noHBand="0" w:noVBand="1"/>
        </w:tblPrEx>
        <w:trPr>
          <w:cantSplit/>
          <w:trHeight w:val="164"/>
          <w:jc w:val="center"/>
        </w:trPr>
        <w:tc>
          <w:tcPr>
            <w:tcW w:w="1072" w:type="pct"/>
            <w:noWrap/>
          </w:tcPr>
          <w:p w14:paraId="14086477"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2102E181" w14:textId="77777777" w:rsidR="00984FE3" w:rsidRPr="005B0391" w:rsidRDefault="00984FE3" w:rsidP="00984FE3">
            <w:pPr>
              <w:pStyle w:val="TAL"/>
              <w:ind w:left="111"/>
            </w:pPr>
            <w:r>
              <w:t>LIST OF SEQUENCE &lt;ManageedEntity DN, ManagedEntity class name&gt;</w:t>
            </w:r>
          </w:p>
        </w:tc>
      </w:tr>
      <w:tr w:rsidR="00984FE3" w14:paraId="4BCD2915" w14:textId="77777777" w:rsidTr="00984FE3">
        <w:tblPrEx>
          <w:tblLook w:val="04A0" w:firstRow="1" w:lastRow="0" w:firstColumn="1" w:lastColumn="0" w:noHBand="0" w:noVBand="1"/>
        </w:tblPrEx>
        <w:trPr>
          <w:cantSplit/>
          <w:trHeight w:val="164"/>
          <w:jc w:val="center"/>
        </w:trPr>
        <w:tc>
          <w:tcPr>
            <w:tcW w:w="1072" w:type="pct"/>
            <w:noWrap/>
          </w:tcPr>
          <w:p w14:paraId="23AAF0FE"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6FEC001C" w14:textId="77777777" w:rsidR="00984FE3" w:rsidRDefault="00984FE3" w:rsidP="00984FE3">
            <w:pPr>
              <w:pStyle w:val="TAL"/>
              <w:ind w:left="111"/>
              <w:rPr>
                <w:lang w:val="de-DE"/>
              </w:rPr>
            </w:pPr>
            <w:r>
              <w:rPr>
                <w:lang w:val="de-DE"/>
              </w:rPr>
              <w:t>OperationSucceeded | OperationFailed | OperationPartiallySucceeded</w:t>
            </w:r>
          </w:p>
        </w:tc>
      </w:tr>
    </w:tbl>
    <w:p w14:paraId="18ADEEA9" w14:textId="77777777" w:rsidR="00984FE3" w:rsidRPr="005D4F42" w:rsidRDefault="00984FE3" w:rsidP="00984FE3"/>
    <w:p w14:paraId="63A98FAD"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7AF9C838" w14:textId="77777777" w:rsidR="00984FE3" w:rsidRDefault="00984FE3" w:rsidP="00984FE3">
      <w:pPr>
        <w:ind w:left="852"/>
      </w:pPr>
    </w:p>
    <w:p w14:paraId="5B830D85" w14:textId="77777777" w:rsidR="00984FE3" w:rsidRDefault="00984FE3" w:rsidP="00984FE3">
      <w:pPr>
        <w:pStyle w:val="ListParagraph"/>
        <w:numPr>
          <w:ilvl w:val="0"/>
          <w:numId w:val="19"/>
        </w:numPr>
      </w:pPr>
      <w:r>
        <w:t>NtfSubscriptionControl</w:t>
      </w:r>
    </w:p>
    <w:p w14:paraId="4DAA86D9" w14:textId="5B7A5015"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SHALL be included if supplied by the </w:t>
      </w:r>
      <w:r w:rsidR="004451E7">
        <w:rPr>
          <w:lang w:val="en-US"/>
        </w:rPr>
        <w:t>MNO</w:t>
      </w:r>
      <w:r>
        <w:rPr>
          <w:lang w:val="en-US"/>
        </w:rPr>
        <w:t>.</w:t>
      </w:r>
    </w:p>
    <w:p w14:paraId="22042360" w14:textId="77777777" w:rsidR="00984FE3" w:rsidRPr="005D4F42" w:rsidRDefault="00984FE3" w:rsidP="00984FE3">
      <w:pPr>
        <w:pStyle w:val="ListParagraph"/>
        <w:numPr>
          <w:ilvl w:val="0"/>
          <w:numId w:val="20"/>
        </w:numPr>
      </w:pPr>
      <w:r>
        <w:rPr>
          <w:lang w:val="en-US"/>
        </w:rPr>
        <w:t>The producer deletes “NtfSubscriptionControl” job.</w:t>
      </w:r>
    </w:p>
    <w:p w14:paraId="5E08D0CA" w14:textId="58E11C8B" w:rsidR="00984FE3" w:rsidRPr="005D4F42" w:rsidRDefault="00984FE3" w:rsidP="00984FE3">
      <w:pPr>
        <w:pStyle w:val="ListParagraph"/>
        <w:numPr>
          <w:ilvl w:val="0"/>
          <w:numId w:val="2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E5B30E4" w14:textId="77777777" w:rsidTr="00984FE3">
        <w:trPr>
          <w:cantSplit/>
          <w:jc w:val="center"/>
        </w:trPr>
        <w:tc>
          <w:tcPr>
            <w:tcW w:w="1072" w:type="pct"/>
            <w:shd w:val="clear" w:color="auto" w:fill="BFBFBF"/>
            <w:noWrap/>
            <w:vAlign w:val="center"/>
          </w:tcPr>
          <w:p w14:paraId="133EC867" w14:textId="77777777" w:rsidR="00984FE3" w:rsidRPr="00353ED8" w:rsidRDefault="00984FE3" w:rsidP="00984FE3">
            <w:pPr>
              <w:pStyle w:val="TAH"/>
            </w:pPr>
            <w:r w:rsidRPr="00353ED8">
              <w:t>Attribute name</w:t>
            </w:r>
          </w:p>
        </w:tc>
        <w:tc>
          <w:tcPr>
            <w:tcW w:w="3928" w:type="pct"/>
            <w:shd w:val="clear" w:color="auto" w:fill="BFBFBF"/>
            <w:noWrap/>
            <w:vAlign w:val="center"/>
          </w:tcPr>
          <w:p w14:paraId="6A9AC3EC" w14:textId="77777777" w:rsidR="00984FE3" w:rsidRPr="00EE4C90" w:rsidRDefault="00984FE3" w:rsidP="00984FE3">
            <w:pPr>
              <w:pStyle w:val="TAH"/>
              <w:ind w:left="111"/>
              <w:jc w:val="left"/>
            </w:pPr>
            <w:r>
              <w:t>Value</w:t>
            </w:r>
          </w:p>
        </w:tc>
      </w:tr>
      <w:tr w:rsidR="00984FE3" w:rsidRPr="005B0391" w14:paraId="4F07D956" w14:textId="77777777" w:rsidTr="00984FE3">
        <w:tblPrEx>
          <w:tblLook w:val="04A0" w:firstRow="1" w:lastRow="0" w:firstColumn="1" w:lastColumn="0" w:noHBand="0" w:noVBand="1"/>
        </w:tblPrEx>
        <w:trPr>
          <w:cantSplit/>
          <w:trHeight w:val="164"/>
          <w:jc w:val="center"/>
        </w:trPr>
        <w:tc>
          <w:tcPr>
            <w:tcW w:w="1072" w:type="pct"/>
            <w:noWrap/>
          </w:tcPr>
          <w:p w14:paraId="1B6F73D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1DBBF738" w14:textId="77777777" w:rsidR="00984FE3" w:rsidRPr="005B0391" w:rsidRDefault="00984FE3" w:rsidP="00984FE3">
            <w:pPr>
              <w:pStyle w:val="TAL"/>
              <w:ind w:left="111"/>
            </w:pPr>
            <w:r>
              <w:t>LIST OF SEQUENCE &lt;ManageedEntity DN, ManagedEntity class name&gt;</w:t>
            </w:r>
          </w:p>
        </w:tc>
      </w:tr>
      <w:tr w:rsidR="00984FE3" w14:paraId="380DAB58" w14:textId="77777777" w:rsidTr="00984FE3">
        <w:tblPrEx>
          <w:tblLook w:val="04A0" w:firstRow="1" w:lastRow="0" w:firstColumn="1" w:lastColumn="0" w:noHBand="0" w:noVBand="1"/>
        </w:tblPrEx>
        <w:trPr>
          <w:cantSplit/>
          <w:trHeight w:val="164"/>
          <w:jc w:val="center"/>
        </w:trPr>
        <w:tc>
          <w:tcPr>
            <w:tcW w:w="1072" w:type="pct"/>
            <w:noWrap/>
          </w:tcPr>
          <w:p w14:paraId="7B29A8B5"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083A1A40" w14:textId="77777777" w:rsidR="00984FE3" w:rsidRDefault="00984FE3" w:rsidP="00984FE3">
            <w:pPr>
              <w:pStyle w:val="TAL"/>
              <w:ind w:left="111"/>
              <w:rPr>
                <w:lang w:val="de-DE"/>
              </w:rPr>
            </w:pPr>
            <w:r>
              <w:rPr>
                <w:lang w:val="de-DE"/>
              </w:rPr>
              <w:t>OperationSucceeded | OperationFailed | OperationPartiallySucceeded</w:t>
            </w:r>
          </w:p>
        </w:tc>
      </w:tr>
    </w:tbl>
    <w:p w14:paraId="7F731B3E" w14:textId="77777777" w:rsidR="00984FE3" w:rsidRPr="005D4F42" w:rsidRDefault="00984FE3" w:rsidP="00984FE3"/>
    <w:p w14:paraId="3C592940" w14:textId="77777777" w:rsidR="00BA2DE8" w:rsidRPr="006534CE" w:rsidRDefault="00BA2DE8" w:rsidP="00BA2DE8">
      <w:pPr>
        <w:pStyle w:val="Heading1"/>
        <w:rPr>
          <w:color w:val="000000"/>
        </w:rPr>
      </w:pPr>
      <w:bookmarkStart w:id="189" w:name="_Toc151377203"/>
      <w:bookmarkStart w:id="190" w:name="_Toc151378095"/>
      <w:bookmarkStart w:id="191" w:name="_Toc151378180"/>
      <w:r>
        <w:rPr>
          <w:color w:val="000000"/>
        </w:rPr>
        <w:t>A</w:t>
      </w:r>
      <w:r w:rsidRPr="006534CE">
        <w:rPr>
          <w:color w:val="000000"/>
        </w:rPr>
        <w:t>.</w:t>
      </w:r>
      <w:r>
        <w:rPr>
          <w:color w:val="000000"/>
        </w:rPr>
        <w:t>2</w:t>
      </w:r>
      <w:r w:rsidRPr="006534CE">
        <w:rPr>
          <w:color w:val="000000"/>
        </w:rPr>
        <w:tab/>
      </w:r>
      <w:r>
        <w:rPr>
          <w:color w:val="000000"/>
        </w:rPr>
        <w:t xml:space="preserve">ManagementDataCollection: </w:t>
      </w:r>
      <w:r>
        <w:t>Exposing performance and prediction information for high availability</w:t>
      </w:r>
      <w:bookmarkEnd w:id="189"/>
      <w:bookmarkEnd w:id="190"/>
      <w:bookmarkEnd w:id="191"/>
    </w:p>
    <w:p w14:paraId="43904D66" w14:textId="77777777" w:rsidR="00BA2DE8" w:rsidRDefault="00BA2DE8" w:rsidP="00BA2DE8"/>
    <w:p w14:paraId="11F61108" w14:textId="37246330" w:rsidR="00BA2DE8" w:rsidRPr="005D4F42" w:rsidRDefault="00BA2DE8" w:rsidP="00BA2DE8">
      <w:pPr>
        <w:tabs>
          <w:tab w:val="left" w:pos="1134"/>
        </w:tabs>
        <w:rPr>
          <w:sz w:val="32"/>
          <w:szCs w:val="32"/>
        </w:rPr>
      </w:pPr>
      <w:r>
        <w:rPr>
          <w:sz w:val="32"/>
          <w:szCs w:val="32"/>
        </w:rPr>
        <w:t>A</w:t>
      </w:r>
      <w:r w:rsidRPr="005D4F42">
        <w:rPr>
          <w:sz w:val="32"/>
          <w:szCs w:val="32"/>
        </w:rPr>
        <w:t>.</w:t>
      </w:r>
      <w:r>
        <w:rPr>
          <w:sz w:val="32"/>
          <w:szCs w:val="32"/>
        </w:rPr>
        <w:t>2</w:t>
      </w:r>
      <w:r w:rsidRPr="005D4F42">
        <w:rPr>
          <w:sz w:val="32"/>
          <w:szCs w:val="32"/>
        </w:rPr>
        <w:t>.1</w:t>
      </w:r>
      <w:r>
        <w:rPr>
          <w:sz w:val="32"/>
          <w:szCs w:val="32"/>
        </w:rPr>
        <w:tab/>
        <w:t>DSO</w:t>
      </w:r>
      <w:r w:rsidRPr="005D4F42">
        <w:rPr>
          <w:sz w:val="32"/>
          <w:szCs w:val="32"/>
        </w:rPr>
        <w:t xml:space="preserve"> is trusted </w:t>
      </w:r>
      <w:r>
        <w:rPr>
          <w:sz w:val="32"/>
          <w:szCs w:val="32"/>
        </w:rPr>
        <w:t>but not</w:t>
      </w:r>
      <w:r w:rsidRPr="005D4F42">
        <w:rPr>
          <w:sz w:val="32"/>
          <w:szCs w:val="32"/>
        </w:rPr>
        <w:t xml:space="preserve"> supported by </w:t>
      </w:r>
      <w:r>
        <w:rPr>
          <w:sz w:val="32"/>
          <w:szCs w:val="32"/>
        </w:rPr>
        <w:t>network</w:t>
      </w:r>
      <w:r w:rsidRPr="005D4F42">
        <w:rPr>
          <w:sz w:val="32"/>
          <w:szCs w:val="32"/>
        </w:rPr>
        <w:t xml:space="preserve"> operator </w:t>
      </w:r>
    </w:p>
    <w:p w14:paraId="27F8249E" w14:textId="4C4DC0F3" w:rsidR="00BA2DE8" w:rsidRPr="005D4F42" w:rsidRDefault="00BA2DE8" w:rsidP="00BA2DE8">
      <w:pPr>
        <w:tabs>
          <w:tab w:val="left" w:pos="1134"/>
        </w:tabs>
        <w:rPr>
          <w:sz w:val="28"/>
          <w:szCs w:val="28"/>
        </w:rPr>
      </w:pPr>
      <w:r>
        <w:rPr>
          <w:sz w:val="28"/>
          <w:szCs w:val="28"/>
        </w:rPr>
        <w:t>A</w:t>
      </w:r>
      <w:r w:rsidRPr="005D4F42">
        <w:rPr>
          <w:sz w:val="28"/>
          <w:szCs w:val="28"/>
        </w:rPr>
        <w:t>.</w:t>
      </w:r>
      <w:r>
        <w:rPr>
          <w:sz w:val="28"/>
          <w:szCs w:val="28"/>
        </w:rPr>
        <w:t>2</w:t>
      </w:r>
      <w:r w:rsidRPr="005D4F42">
        <w:rPr>
          <w:sz w:val="28"/>
          <w:szCs w:val="28"/>
        </w:rPr>
        <w:t>.1.1</w:t>
      </w:r>
      <w:r>
        <w:rPr>
          <w:sz w:val="28"/>
          <w:szCs w:val="28"/>
        </w:rPr>
        <w:tab/>
      </w:r>
      <w:r w:rsidRPr="005D4F42">
        <w:rPr>
          <w:sz w:val="28"/>
          <w:szCs w:val="28"/>
        </w:rPr>
        <w:t>General</w:t>
      </w:r>
    </w:p>
    <w:p w14:paraId="75A18A87" w14:textId="77777777" w:rsidR="00BA2DE8" w:rsidRDefault="00BA2DE8" w:rsidP="00BA2DE8">
      <w:r>
        <w:t>In this basic scenario the DSO consumer, is recognized by the network operator as a trusted entity that is allowed to read from and write to the management system.</w:t>
      </w:r>
    </w:p>
    <w:p w14:paraId="514C41AC" w14:textId="770C272E" w:rsidR="00BA2DE8" w:rsidRDefault="00BA2DE8" w:rsidP="00BA2DE8">
      <w:pPr>
        <w:tabs>
          <w:tab w:val="left" w:pos="1134"/>
        </w:tabs>
        <w:rPr>
          <w:sz w:val="28"/>
          <w:szCs w:val="28"/>
        </w:rPr>
      </w:pPr>
      <w:r>
        <w:rPr>
          <w:sz w:val="28"/>
          <w:szCs w:val="28"/>
        </w:rPr>
        <w:t>A</w:t>
      </w:r>
      <w:r w:rsidRPr="005D4F42">
        <w:rPr>
          <w:sz w:val="28"/>
          <w:szCs w:val="28"/>
        </w:rPr>
        <w:t>.</w:t>
      </w:r>
      <w:r>
        <w:rPr>
          <w:sz w:val="28"/>
          <w:szCs w:val="28"/>
        </w:rPr>
        <w:t>2</w:t>
      </w:r>
      <w:r w:rsidRPr="005D4F42">
        <w:rPr>
          <w:sz w:val="28"/>
          <w:szCs w:val="28"/>
        </w:rPr>
        <w:t>.1.2</w:t>
      </w:r>
      <w:r w:rsidRPr="005D4F42">
        <w:rPr>
          <w:sz w:val="28"/>
          <w:szCs w:val="28"/>
        </w:rPr>
        <w:tab/>
        <w:t>Signal flow</w:t>
      </w:r>
    </w:p>
    <w:p w14:paraId="75803B39" w14:textId="77777777" w:rsidR="00BA2DE8" w:rsidRDefault="00BA2DE8" w:rsidP="00BA2DE8">
      <w:r>
        <w:t>The DSO consumer wants to receive performance measurement reports from one or more specific cell(s). The DSO consumer is in possession of the following information:</w:t>
      </w:r>
    </w:p>
    <w:p w14:paraId="536CEE72" w14:textId="77777777" w:rsidR="00BA2DE8" w:rsidRPr="007F135B" w:rsidRDefault="00BA2DE8" w:rsidP="007F135B">
      <w:pPr>
        <w:pStyle w:val="B1"/>
      </w:pPr>
      <w:r w:rsidRPr="007F135B">
        <w:t>the identity of the cell site(s): base station ID, or</w:t>
      </w:r>
    </w:p>
    <w:p w14:paraId="15046542" w14:textId="77777777" w:rsidR="00BA2DE8" w:rsidRPr="007F135B" w:rsidRDefault="00BA2DE8" w:rsidP="007F135B">
      <w:pPr>
        <w:pStyle w:val="B1"/>
      </w:pPr>
      <w:r w:rsidRPr="007F135B">
        <w:t>the estimated location(s) of the cell site antenna(s)</w:t>
      </w:r>
    </w:p>
    <w:p w14:paraId="64AD4049" w14:textId="6495AE08" w:rsidR="00BA2DE8" w:rsidRDefault="00BA2DE8" w:rsidP="00BA2DE8">
      <w:pPr>
        <w:ind w:left="284"/>
        <w:jc w:val="center"/>
      </w:pPr>
      <w:r>
        <w:rPr>
          <w:noProof/>
          <w:lang w:val="en-US" w:eastAsia="ja-JP"/>
        </w:rPr>
        <mc:AlternateContent>
          <mc:Choice Requires="wps">
            <w:drawing>
              <wp:anchor distT="0" distB="0" distL="114300" distR="114300" simplePos="0" relativeHeight="251659264" behindDoc="0" locked="0" layoutInCell="1" allowOverlap="1" wp14:anchorId="4BF25461" wp14:editId="2A9BFA1C">
                <wp:simplePos x="0" y="0"/>
                <wp:positionH relativeFrom="column">
                  <wp:posOffset>369875</wp:posOffset>
                </wp:positionH>
                <wp:positionV relativeFrom="paragraph">
                  <wp:posOffset>3399739</wp:posOffset>
                </wp:positionV>
                <wp:extent cx="5486400" cy="0"/>
                <wp:effectExtent l="0" t="0" r="0" b="0"/>
                <wp:wrapNone/>
                <wp:docPr id="415094010" name="Straight Connector 1"/>
                <wp:cNvGraphicFramePr/>
                <a:graphic xmlns:a="http://schemas.openxmlformats.org/drawingml/2006/main">
                  <a:graphicData uri="http://schemas.microsoft.com/office/word/2010/wordprocessingShape">
                    <wps:wsp>
                      <wps:cNvCnPr/>
                      <wps:spPr>
                        <a:xfrm>
                          <a:off x="0" y="0"/>
                          <a:ext cx="54864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73EB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1pt,267.7pt" to="461.1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" strokecolor="red" strokeweight=".5pt">
                <v:stroke joinstyle="miter"/>
              </v:line>
            </w:pict>
          </mc:Fallback>
        </mc:AlternateContent>
      </w:r>
    </w:p>
    <w:p w14:paraId="658809E8" w14:textId="77777777" w:rsidR="00BA2DE8" w:rsidRDefault="00BA2DE8" w:rsidP="00BA2DE8">
      <w:pPr>
        <w:ind w:left="284"/>
        <w:jc w:val="center"/>
      </w:pPr>
      <w:r>
        <w:rPr>
          <w:noProof/>
          <w:lang w:val="en-US" w:eastAsia="ja-JP"/>
        </w:rPr>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p>
    <w:p w14:paraId="2EF0FDDF" w14:textId="67322901" w:rsidR="00BA2DE8" w:rsidRDefault="00BA2DE8" w:rsidP="00BA2DE8">
      <w:pPr>
        <w:jc w:val="center"/>
      </w:pPr>
      <w:r>
        <w:t>Figure A.2.1.2-1</w:t>
      </w:r>
    </w:p>
    <w:p w14:paraId="6E481FC3" w14:textId="77777777" w:rsidR="00BA2DE8" w:rsidRDefault="00BA2DE8" w:rsidP="00BA2DE8">
      <w:pPr>
        <w:ind w:left="284"/>
        <w:jc w:val="center"/>
      </w:pPr>
    </w:p>
    <w:p w14:paraId="5FF76E2E" w14:textId="77777777" w:rsidR="00BA2DE8" w:rsidRDefault="00BA2DE8" w:rsidP="00BA2DE8">
      <w:pPr>
        <w:pStyle w:val="ListParagraph"/>
        <w:numPr>
          <w:ilvl w:val="0"/>
          <w:numId w:val="21"/>
        </w:numPr>
      </w:pPr>
      <w:r>
        <w:t>ManagementDataCollection</w:t>
      </w:r>
    </w:p>
    <w:p w14:paraId="324ABBBF" w14:textId="71071EB8" w:rsidR="00BA2DE8" w:rsidRDefault="007F135B" w:rsidP="007F135B">
      <w:pPr>
        <w:pStyle w:val="B1"/>
      </w:pPr>
      <w:r>
        <w:t>1.</w:t>
      </w:r>
      <w:r>
        <w:tab/>
      </w:r>
      <w:r w:rsidR="00BA2DE8">
        <w:t>The DSO consumer sends createMOI to the producer with the following parameters: managedObjectClass = ManagementDataCollection, managedObjectInstance = {DN of the producer}, attributeListIn as defined in the following table:</w:t>
      </w:r>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14:paraId="5785FDE5" w14:textId="77777777" w:rsidTr="000C3CB3">
        <w:trPr>
          <w:cantSplit/>
          <w:jc w:val="center"/>
        </w:trPr>
        <w:tc>
          <w:tcPr>
            <w:tcW w:w="1053" w:type="pct"/>
            <w:shd w:val="clear" w:color="auto" w:fill="BFBFBF"/>
            <w:noWrap/>
            <w:vAlign w:val="center"/>
          </w:tcPr>
          <w:p w14:paraId="78114A7A" w14:textId="77777777" w:rsidR="00BA2DE8" w:rsidRPr="00353ED8" w:rsidRDefault="00BA2DE8" w:rsidP="000C3CB3">
            <w:pPr>
              <w:pStyle w:val="TAH"/>
            </w:pPr>
            <w:r w:rsidRPr="00353ED8">
              <w:t>Attribute name</w:t>
            </w:r>
          </w:p>
        </w:tc>
        <w:tc>
          <w:tcPr>
            <w:tcW w:w="3947" w:type="pct"/>
            <w:shd w:val="clear" w:color="auto" w:fill="BFBFBF"/>
            <w:noWrap/>
            <w:vAlign w:val="center"/>
          </w:tcPr>
          <w:p w14:paraId="4A631E16" w14:textId="77777777" w:rsidR="00BA2DE8" w:rsidRPr="00EE4C90" w:rsidRDefault="00BA2DE8" w:rsidP="000C3CB3">
            <w:pPr>
              <w:pStyle w:val="TAH"/>
              <w:ind w:left="111"/>
              <w:jc w:val="left"/>
            </w:pPr>
            <w:r>
              <w:t>Value</w:t>
            </w:r>
          </w:p>
        </w:tc>
      </w:tr>
      <w:tr w:rsidR="00BA2DE8" w:rsidRPr="005B0391" w14:paraId="4E02A90F" w14:textId="77777777" w:rsidTr="000C3CB3">
        <w:tblPrEx>
          <w:tblLook w:val="04A0" w:firstRow="1" w:lastRow="0" w:firstColumn="1" w:lastColumn="0" w:noHBand="0" w:noVBand="1"/>
        </w:tblPrEx>
        <w:trPr>
          <w:cantSplit/>
          <w:trHeight w:val="164"/>
          <w:jc w:val="center"/>
        </w:trPr>
        <w:tc>
          <w:tcPr>
            <w:tcW w:w="1053" w:type="pct"/>
            <w:noWrap/>
          </w:tcPr>
          <w:p w14:paraId="4A6A141B" w14:textId="77777777" w:rsidR="00BA2DE8" w:rsidRPr="00B26339" w:rsidRDefault="00BA2DE8" w:rsidP="000C3CB3">
            <w:pPr>
              <w:pStyle w:val="TAL"/>
              <w:rPr>
                <w:rFonts w:cs="Arial"/>
                <w:color w:val="000000"/>
              </w:rPr>
            </w:pPr>
            <w:r>
              <w:rPr>
                <w:rFonts w:cs="Arial"/>
                <w:color w:val="000000"/>
              </w:rPr>
              <w:t>managementData</w:t>
            </w:r>
          </w:p>
        </w:tc>
        <w:tc>
          <w:tcPr>
            <w:tcW w:w="3947" w:type="pct"/>
            <w:noWrap/>
          </w:tcPr>
          <w:p w14:paraId="62922872" w14:textId="77777777" w:rsidR="00BA2DE8" w:rsidRDefault="00BA2DE8" w:rsidP="000C3CB3">
            <w:pPr>
              <w:pStyle w:val="TAL"/>
              <w:ind w:left="111"/>
            </w:pPr>
            <w:r>
              <w:t>DRB.AirIfDelayDL_{plmnid}, DRB.AirIfDelayUl_{plmnid},</w:t>
            </w:r>
          </w:p>
          <w:p w14:paraId="1C26990C" w14:textId="77777777" w:rsidR="00BA2DE8" w:rsidRDefault="00BA2DE8" w:rsidP="000C3CB3">
            <w:pPr>
              <w:pStyle w:val="TAL"/>
              <w:ind w:left="111"/>
            </w:pPr>
          </w:p>
          <w:p w14:paraId="0FCA2FF6" w14:textId="77777777" w:rsidR="00BA2DE8" w:rsidRDefault="00BA2DE8" w:rsidP="000C3CB3">
            <w:pPr>
              <w:pStyle w:val="TAL"/>
              <w:ind w:left="111"/>
            </w:pPr>
            <w:r>
              <w:t>DRB.UEThpDL, DRB.UEThpDL.QOS, DRB.UEThpDLSNSSAI, DRB.UEThpDL.PLMN,</w:t>
            </w:r>
          </w:p>
          <w:p w14:paraId="5A9EB899" w14:textId="77777777" w:rsidR="00BA2DE8" w:rsidRDefault="00BA2DE8" w:rsidP="000C3CB3">
            <w:pPr>
              <w:pStyle w:val="TAL"/>
              <w:ind w:left="111"/>
            </w:pPr>
            <w:r>
              <w:t xml:space="preserve">DRB.UEThpUL, DRB.UEThpUL.QOS, DRB.UEThpULSNSSAI, DRB.UEThpUL.PLMN, </w:t>
            </w:r>
          </w:p>
          <w:p w14:paraId="161CA352" w14:textId="77777777" w:rsidR="00BA2DE8" w:rsidRDefault="00BA2DE8" w:rsidP="000C3CB3">
            <w:pPr>
              <w:pStyle w:val="TAL"/>
              <w:ind w:left="111"/>
            </w:pPr>
          </w:p>
          <w:p w14:paraId="63B23D2E" w14:textId="77777777" w:rsidR="00BA2DE8" w:rsidRDefault="00BA2DE8" w:rsidP="000C3CB3">
            <w:pPr>
              <w:pStyle w:val="TAL"/>
              <w:ind w:left="111"/>
            </w:pPr>
            <w:r>
              <w:t xml:space="preserve">DRB.PacketLossRateUL, DRB.PacketLossRateUL.QOS, DRB.PacketLossRateUL.SNSSAI </w:t>
            </w:r>
          </w:p>
          <w:p w14:paraId="47E1F6FC" w14:textId="77777777" w:rsidR="00BA2DE8" w:rsidRDefault="00BA2DE8" w:rsidP="000C3CB3">
            <w:pPr>
              <w:pStyle w:val="TAL"/>
              <w:ind w:left="111"/>
            </w:pPr>
          </w:p>
          <w:p w14:paraId="42CD0341" w14:textId="77777777" w:rsidR="00BA2DE8" w:rsidRPr="005B0391" w:rsidRDefault="00BA2DE8" w:rsidP="000C3CB3">
            <w:pPr>
              <w:pStyle w:val="TAL"/>
              <w:ind w:left="111"/>
            </w:pPr>
            <w:r w:rsidRPr="00A12D81">
              <w:t>cell/network availability</w:t>
            </w:r>
          </w:p>
        </w:tc>
      </w:tr>
      <w:tr w:rsidR="00BA2DE8" w:rsidRPr="005B0391" w14:paraId="40AAB544" w14:textId="77777777" w:rsidTr="000C3CB3">
        <w:tblPrEx>
          <w:tblLook w:val="04A0" w:firstRow="1" w:lastRow="0" w:firstColumn="1" w:lastColumn="0" w:noHBand="0" w:noVBand="1"/>
        </w:tblPrEx>
        <w:trPr>
          <w:cantSplit/>
          <w:trHeight w:val="164"/>
          <w:jc w:val="center"/>
        </w:trPr>
        <w:tc>
          <w:tcPr>
            <w:tcW w:w="1053" w:type="pct"/>
            <w:noWrap/>
          </w:tcPr>
          <w:p w14:paraId="571C731F" w14:textId="77777777" w:rsidR="00BA2DE8" w:rsidRPr="00B26339" w:rsidRDefault="00BA2DE8" w:rsidP="000C3CB3">
            <w:pPr>
              <w:pStyle w:val="TAL"/>
              <w:rPr>
                <w:rFonts w:cs="Arial"/>
                <w:color w:val="000000"/>
              </w:rPr>
            </w:pPr>
            <w:r>
              <w:rPr>
                <w:rFonts w:cs="Arial"/>
                <w:color w:val="000000"/>
              </w:rPr>
              <w:t>targetNodeFilter</w:t>
            </w:r>
          </w:p>
        </w:tc>
        <w:tc>
          <w:tcPr>
            <w:tcW w:w="3947" w:type="pct"/>
            <w:noWrap/>
          </w:tcPr>
          <w:p w14:paraId="797961D2" w14:textId="77777777" w:rsidR="00BA2DE8" w:rsidRPr="005B0391" w:rsidRDefault="00BA2DE8" w:rsidP="000C3CB3">
            <w:pPr>
              <w:pStyle w:val="TAL"/>
              <w:ind w:left="111"/>
            </w:pPr>
            <w:r>
              <w:t>-</w:t>
            </w:r>
          </w:p>
        </w:tc>
      </w:tr>
      <w:tr w:rsidR="00BA2DE8" w:rsidRPr="00F3719F" w14:paraId="6C42469A" w14:textId="77777777" w:rsidTr="000C3CB3">
        <w:tblPrEx>
          <w:tblLook w:val="04A0" w:firstRow="1" w:lastRow="0" w:firstColumn="1" w:lastColumn="0" w:noHBand="0" w:noVBand="1"/>
        </w:tblPrEx>
        <w:trPr>
          <w:cantSplit/>
          <w:trHeight w:val="164"/>
          <w:jc w:val="center"/>
        </w:trPr>
        <w:tc>
          <w:tcPr>
            <w:tcW w:w="1053" w:type="pct"/>
            <w:noWrap/>
          </w:tcPr>
          <w:p w14:paraId="6FF8D4D5" w14:textId="77777777" w:rsidR="00BA2DE8" w:rsidRDefault="00BA2DE8" w:rsidP="000C3CB3">
            <w:pPr>
              <w:pStyle w:val="TAL"/>
              <w:jc w:val="right"/>
              <w:rPr>
                <w:rFonts w:cs="Arial"/>
                <w:color w:val="000000"/>
              </w:rPr>
            </w:pPr>
            <w:r>
              <w:rPr>
                <w:rFonts w:cs="Arial"/>
                <w:color w:val="000000"/>
              </w:rPr>
              <w:t>areaOfInterest</w:t>
            </w:r>
          </w:p>
        </w:tc>
        <w:tc>
          <w:tcPr>
            <w:tcW w:w="3947" w:type="pct"/>
            <w:noWrap/>
          </w:tcPr>
          <w:p w14:paraId="3809D522" w14:textId="77777777" w:rsidR="00BA2DE8" w:rsidRPr="00F3719F" w:rsidRDefault="00BA2DE8" w:rsidP="000C3CB3">
            <w:pPr>
              <w:pStyle w:val="TAL"/>
              <w:ind w:left="111"/>
            </w:pPr>
            <w:r>
              <w:t>3..N polygon points OR list of NR Cell IDs</w:t>
            </w:r>
          </w:p>
        </w:tc>
      </w:tr>
      <w:tr w:rsidR="00BA2DE8" w:rsidRPr="00F3719F" w14:paraId="77CB413B" w14:textId="77777777" w:rsidTr="000C3CB3">
        <w:tblPrEx>
          <w:tblLook w:val="04A0" w:firstRow="1" w:lastRow="0" w:firstColumn="1" w:lastColumn="0" w:noHBand="0" w:noVBand="1"/>
        </w:tblPrEx>
        <w:trPr>
          <w:cantSplit/>
          <w:trHeight w:val="164"/>
          <w:jc w:val="center"/>
        </w:trPr>
        <w:tc>
          <w:tcPr>
            <w:tcW w:w="1053" w:type="pct"/>
            <w:noWrap/>
          </w:tcPr>
          <w:p w14:paraId="459B6633" w14:textId="77777777" w:rsidR="00BA2DE8" w:rsidRDefault="00BA2DE8" w:rsidP="000C3CB3">
            <w:pPr>
              <w:pStyle w:val="TAL"/>
              <w:jc w:val="right"/>
              <w:rPr>
                <w:rFonts w:cs="Arial"/>
                <w:color w:val="000000"/>
              </w:rPr>
            </w:pPr>
            <w:r>
              <w:rPr>
                <w:rFonts w:cs="Arial"/>
                <w:color w:val="000000"/>
              </w:rPr>
              <w:t>networkDomain</w:t>
            </w:r>
          </w:p>
        </w:tc>
        <w:tc>
          <w:tcPr>
            <w:tcW w:w="3947" w:type="pct"/>
            <w:noWrap/>
          </w:tcPr>
          <w:p w14:paraId="75AC8DDD" w14:textId="77777777" w:rsidR="00BA2DE8" w:rsidRPr="00F3719F" w:rsidRDefault="00BA2DE8" w:rsidP="000C3CB3">
            <w:pPr>
              <w:pStyle w:val="TAL"/>
              <w:ind w:left="111"/>
            </w:pPr>
            <w:r>
              <w:t>RAN</w:t>
            </w:r>
          </w:p>
        </w:tc>
      </w:tr>
      <w:tr w:rsidR="00BA2DE8" w:rsidRPr="00F3719F" w14:paraId="0A8D407A" w14:textId="77777777" w:rsidTr="000C3CB3">
        <w:tblPrEx>
          <w:tblLook w:val="04A0" w:firstRow="1" w:lastRow="0" w:firstColumn="1" w:lastColumn="0" w:noHBand="0" w:noVBand="1"/>
        </w:tblPrEx>
        <w:trPr>
          <w:cantSplit/>
          <w:trHeight w:val="164"/>
          <w:jc w:val="center"/>
        </w:trPr>
        <w:tc>
          <w:tcPr>
            <w:tcW w:w="1053" w:type="pct"/>
            <w:noWrap/>
          </w:tcPr>
          <w:p w14:paraId="4B926EA4" w14:textId="77777777" w:rsidR="00BA2DE8" w:rsidRDefault="00BA2DE8" w:rsidP="000C3CB3">
            <w:pPr>
              <w:pStyle w:val="TAL"/>
              <w:jc w:val="right"/>
              <w:rPr>
                <w:rFonts w:cs="Arial"/>
                <w:color w:val="000000"/>
              </w:rPr>
            </w:pPr>
            <w:r>
              <w:rPr>
                <w:rFonts w:cs="Arial"/>
                <w:color w:val="000000"/>
              </w:rPr>
              <w:t>cpUpType</w:t>
            </w:r>
          </w:p>
        </w:tc>
        <w:tc>
          <w:tcPr>
            <w:tcW w:w="3947" w:type="pct"/>
            <w:noWrap/>
          </w:tcPr>
          <w:p w14:paraId="4BAB6D4F" w14:textId="77777777" w:rsidR="00BA2DE8" w:rsidRPr="00F3719F" w:rsidRDefault="00BA2DE8" w:rsidP="000C3CB3">
            <w:pPr>
              <w:pStyle w:val="TAL"/>
              <w:ind w:left="111"/>
            </w:pPr>
            <w:r>
              <w:t>UP</w:t>
            </w:r>
          </w:p>
        </w:tc>
      </w:tr>
      <w:tr w:rsidR="00BA2DE8" w:rsidRPr="00F3719F" w14:paraId="720F92C2" w14:textId="77777777" w:rsidTr="000C3CB3">
        <w:tblPrEx>
          <w:tblLook w:val="04A0" w:firstRow="1" w:lastRow="0" w:firstColumn="1" w:lastColumn="0" w:noHBand="0" w:noVBand="1"/>
        </w:tblPrEx>
        <w:trPr>
          <w:cantSplit/>
          <w:trHeight w:val="164"/>
          <w:jc w:val="center"/>
        </w:trPr>
        <w:tc>
          <w:tcPr>
            <w:tcW w:w="1053" w:type="pct"/>
            <w:noWrap/>
          </w:tcPr>
          <w:p w14:paraId="67EF3473" w14:textId="77777777" w:rsidR="00BA2DE8" w:rsidRDefault="00BA2DE8" w:rsidP="000C3CB3">
            <w:pPr>
              <w:pStyle w:val="TAL"/>
              <w:jc w:val="right"/>
              <w:rPr>
                <w:rFonts w:cs="Arial"/>
                <w:color w:val="000000"/>
              </w:rPr>
            </w:pPr>
            <w:r>
              <w:rPr>
                <w:rFonts w:cs="Arial"/>
                <w:color w:val="000000"/>
              </w:rPr>
              <w:t>sst</w:t>
            </w:r>
          </w:p>
        </w:tc>
        <w:tc>
          <w:tcPr>
            <w:tcW w:w="3947" w:type="pct"/>
            <w:noWrap/>
          </w:tcPr>
          <w:p w14:paraId="5EBC1F74" w14:textId="77777777" w:rsidR="00BA2DE8" w:rsidRPr="00F3719F" w:rsidRDefault="00BA2DE8" w:rsidP="000C3CB3">
            <w:pPr>
              <w:pStyle w:val="TAL"/>
              <w:ind w:left="111"/>
            </w:pPr>
            <w:r>
              <w:t>eMBB</w:t>
            </w:r>
          </w:p>
        </w:tc>
      </w:tr>
      <w:tr w:rsidR="00BA2DE8" w:rsidRPr="00F3719F" w14:paraId="7F4843C5" w14:textId="77777777" w:rsidTr="000C3CB3">
        <w:tblPrEx>
          <w:tblLook w:val="04A0" w:firstRow="1" w:lastRow="0" w:firstColumn="1" w:lastColumn="0" w:noHBand="0" w:noVBand="1"/>
        </w:tblPrEx>
        <w:trPr>
          <w:cantSplit/>
          <w:trHeight w:val="164"/>
          <w:jc w:val="center"/>
        </w:trPr>
        <w:tc>
          <w:tcPr>
            <w:tcW w:w="1053" w:type="pct"/>
            <w:noWrap/>
          </w:tcPr>
          <w:p w14:paraId="5A7E12B6" w14:textId="77777777" w:rsidR="00BA2DE8" w:rsidRPr="00B26339" w:rsidRDefault="00BA2DE8" w:rsidP="000C3CB3">
            <w:pPr>
              <w:pStyle w:val="TAL"/>
              <w:rPr>
                <w:rFonts w:cs="Arial"/>
                <w:color w:val="000000"/>
              </w:rPr>
            </w:pPr>
            <w:r>
              <w:rPr>
                <w:rFonts w:cs="Arial"/>
                <w:color w:val="000000"/>
              </w:rPr>
              <w:t>collectionTimeWindow</w:t>
            </w:r>
          </w:p>
        </w:tc>
        <w:tc>
          <w:tcPr>
            <w:tcW w:w="3947" w:type="pct"/>
            <w:noWrap/>
          </w:tcPr>
          <w:p w14:paraId="31A0C23C" w14:textId="77777777" w:rsidR="00BA2DE8" w:rsidRPr="00F3719F" w:rsidRDefault="00BA2DE8" w:rsidP="000C3CB3">
            <w:pPr>
              <w:pStyle w:val="TAL"/>
              <w:ind w:left="111"/>
            </w:pPr>
            <w:r>
              <w:t>startTime, endTime</w:t>
            </w:r>
          </w:p>
        </w:tc>
      </w:tr>
      <w:tr w:rsidR="00BA2DE8" w14:paraId="5D941624" w14:textId="77777777" w:rsidTr="000C3CB3">
        <w:tblPrEx>
          <w:tblLook w:val="04A0" w:firstRow="1" w:lastRow="0" w:firstColumn="1" w:lastColumn="0" w:noHBand="0" w:noVBand="1"/>
        </w:tblPrEx>
        <w:trPr>
          <w:cantSplit/>
          <w:trHeight w:val="164"/>
          <w:jc w:val="center"/>
        </w:trPr>
        <w:tc>
          <w:tcPr>
            <w:tcW w:w="1053" w:type="pct"/>
            <w:noWrap/>
          </w:tcPr>
          <w:p w14:paraId="125CE3D1" w14:textId="77777777" w:rsidR="00BA2DE8" w:rsidRPr="00B26339" w:rsidRDefault="00BA2DE8" w:rsidP="000C3CB3">
            <w:pPr>
              <w:pStyle w:val="TAL"/>
              <w:rPr>
                <w:rFonts w:cs="Arial"/>
                <w:color w:val="000000"/>
              </w:rPr>
            </w:pPr>
            <w:r w:rsidRPr="00B26339">
              <w:rPr>
                <w:rFonts w:cs="Arial"/>
                <w:color w:val="000000"/>
              </w:rPr>
              <w:t>reportingCtrl</w:t>
            </w:r>
          </w:p>
        </w:tc>
        <w:tc>
          <w:tcPr>
            <w:tcW w:w="3947" w:type="pct"/>
            <w:noWrap/>
          </w:tcPr>
          <w:p w14:paraId="109C7729" w14:textId="77777777" w:rsidR="00BA2DE8" w:rsidRDefault="00BA2DE8" w:rsidP="000C3CB3">
            <w:pPr>
              <w:pStyle w:val="TAL"/>
              <w:ind w:left="111"/>
            </w:pPr>
            <w:r>
              <w:t>fileReportingPeriod = &lt;integer, multiple of granularity period, chosen by DSO&gt;</w:t>
            </w:r>
          </w:p>
        </w:tc>
      </w:tr>
      <w:tr w:rsidR="00BA2DE8" w14:paraId="3E886BF5" w14:textId="77777777" w:rsidTr="000C3CB3">
        <w:tblPrEx>
          <w:tblLook w:val="04A0" w:firstRow="1" w:lastRow="0" w:firstColumn="1" w:lastColumn="0" w:noHBand="0" w:noVBand="1"/>
        </w:tblPrEx>
        <w:trPr>
          <w:cantSplit/>
          <w:trHeight w:val="164"/>
          <w:jc w:val="center"/>
        </w:trPr>
        <w:tc>
          <w:tcPr>
            <w:tcW w:w="1053" w:type="pct"/>
            <w:noWrap/>
          </w:tcPr>
          <w:p w14:paraId="15225067" w14:textId="77777777" w:rsidR="00BA2DE8" w:rsidRPr="00B26339" w:rsidRDefault="00BA2DE8" w:rsidP="000C3CB3">
            <w:pPr>
              <w:pStyle w:val="TAL"/>
              <w:rPr>
                <w:rFonts w:cs="Arial"/>
                <w:color w:val="000000"/>
              </w:rPr>
            </w:pPr>
            <w:r>
              <w:rPr>
                <w:rFonts w:cs="Arial"/>
                <w:color w:val="000000"/>
                <w:lang w:val="de-DE"/>
              </w:rPr>
              <w:t>dataScope</w:t>
            </w:r>
          </w:p>
        </w:tc>
        <w:tc>
          <w:tcPr>
            <w:tcW w:w="3947" w:type="pct"/>
            <w:noWrap/>
          </w:tcPr>
          <w:p w14:paraId="6073336B" w14:textId="77777777" w:rsidR="00BA2DE8" w:rsidRDefault="00BA2DE8" w:rsidP="000C3CB3">
            <w:pPr>
              <w:pStyle w:val="TAL"/>
              <w:ind w:left="111"/>
            </w:pPr>
            <w:r>
              <w:rPr>
                <w:lang w:val="de-DE"/>
              </w:rPr>
              <w:t>5QI</w:t>
            </w:r>
          </w:p>
        </w:tc>
      </w:tr>
    </w:tbl>
    <w:p w14:paraId="12A278EA" w14:textId="77777777" w:rsidR="00BA2DE8" w:rsidRDefault="00BA2DE8" w:rsidP="00BA2DE8"/>
    <w:p w14:paraId="7E05537D" w14:textId="77777777" w:rsidR="00BA2DE8" w:rsidRPr="007F135B" w:rsidRDefault="00BA2DE8" w:rsidP="007F135B">
      <w:pPr>
        <w:pStyle w:val="B1"/>
      </w:pPr>
      <w:r w:rsidRPr="007F135B">
        <w:t>targetNodeFilter</w:t>
      </w:r>
      <w:r w:rsidRPr="007F135B">
        <w:br/>
        <w: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t>
      </w:r>
      <w:r w:rsidRPr="007F135B">
        <w:br/>
        <w:t>The networkDomain is RAN, specifying that performance measurements are collected from the radio access network.</w:t>
      </w:r>
      <w:r w:rsidRPr="007F135B">
        <w:br/>
        <w:t>The cpUpType is UP, specifying that performance measurements are collected from user plane traffic.</w:t>
      </w:r>
      <w:r w:rsidRPr="007F135B">
        <w:br/>
        <w:t>The sst is eMBB, specifying that performance measurements are collected from eMBB traffic.</w:t>
      </w:r>
    </w:p>
    <w:p w14:paraId="2D60E23D" w14:textId="77777777" w:rsidR="00BA2DE8" w:rsidRPr="007F135B" w:rsidRDefault="00BA2DE8" w:rsidP="007F135B">
      <w:pPr>
        <w:pStyle w:val="B1"/>
      </w:pPr>
      <w:r w:rsidRPr="007F135B">
        <w:t>collectionTimeWindow</w:t>
      </w:r>
      <w:r w:rsidRPr="007F135B">
        <w:br/>
        <w:t>Specifies the start time and end time for the collection of performance measurements. This is selected by the DSO.</w:t>
      </w:r>
    </w:p>
    <w:p w14:paraId="78D41380" w14:textId="77777777" w:rsidR="00BA2DE8" w:rsidRPr="007F135B" w:rsidRDefault="00BA2DE8" w:rsidP="007F135B">
      <w:pPr>
        <w:pStyle w:val="B1"/>
      </w:pPr>
      <w:r w:rsidRPr="007F135B">
        <w:t>In this example, report files shall be stored on MnS producer and, on condition that an appropriate subscription is in place, inform the MnS consumer about the availability of new files and the file location using the notifyFileReady notification. Other reporting configurations are possible according to attribute settings.</w:t>
      </w:r>
    </w:p>
    <w:p w14:paraId="7AFD116E" w14:textId="77777777" w:rsidR="00BA2DE8" w:rsidRDefault="00BA2DE8" w:rsidP="007F135B">
      <w:pPr>
        <w:pStyle w:val="B1"/>
      </w:pPr>
      <w:r w:rsidRPr="007F135B">
        <w:t>dataScope</w:t>
      </w:r>
      <w:r w:rsidRPr="007F135B">
        <w:br/>
        <w:t>Specifies whether the required data is reported per S-NSSAI or per 5QI.</w:t>
      </w:r>
      <w:r>
        <w:t xml:space="preserve"> </w:t>
      </w:r>
    </w:p>
    <w:p w14:paraId="59929395" w14:textId="08ED975B" w:rsidR="00BA2DE8" w:rsidRPr="007F135B" w:rsidRDefault="007F135B" w:rsidP="007F135B">
      <w:pPr>
        <w:pStyle w:val="B1"/>
      </w:pPr>
      <w:r>
        <w:t>2.</w:t>
      </w:r>
      <w:r>
        <w:tab/>
      </w:r>
      <w:r w:rsidR="00BA2DE8" w:rsidRPr="007F135B">
        <w:t>The producer creates one or more “PerfMetricJob” data collection job(s) to collect the performance measurements.</w:t>
      </w:r>
    </w:p>
    <w:p w14:paraId="6734A740" w14:textId="76E82699" w:rsidR="00BA2DE8" w:rsidRPr="007F135B" w:rsidRDefault="007F135B" w:rsidP="007F135B">
      <w:pPr>
        <w:pStyle w:val="B1"/>
      </w:pPr>
      <w:r>
        <w:t>3.</w:t>
      </w:r>
      <w:r>
        <w:tab/>
      </w:r>
      <w:r w:rsidR="00BA2DE8" w:rsidRPr="007F135B">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7BBA55EA" w14:textId="77777777" w:rsidTr="000C3CB3">
        <w:trPr>
          <w:cantSplit/>
          <w:jc w:val="center"/>
        </w:trPr>
        <w:tc>
          <w:tcPr>
            <w:tcW w:w="1072" w:type="pct"/>
            <w:shd w:val="clear" w:color="auto" w:fill="BFBFBF"/>
            <w:noWrap/>
            <w:vAlign w:val="center"/>
          </w:tcPr>
          <w:p w14:paraId="6A012035" w14:textId="77777777" w:rsidR="00BA2DE8" w:rsidRPr="00353ED8" w:rsidRDefault="00BA2DE8" w:rsidP="000C3CB3">
            <w:pPr>
              <w:pStyle w:val="TAH"/>
            </w:pPr>
            <w:r w:rsidRPr="00353ED8">
              <w:t>Attribute name</w:t>
            </w:r>
          </w:p>
        </w:tc>
        <w:tc>
          <w:tcPr>
            <w:tcW w:w="3928" w:type="pct"/>
            <w:shd w:val="clear" w:color="auto" w:fill="BFBFBF"/>
            <w:noWrap/>
            <w:vAlign w:val="center"/>
          </w:tcPr>
          <w:p w14:paraId="483D88EA" w14:textId="77777777" w:rsidR="00BA2DE8" w:rsidRPr="00EE4C90" w:rsidRDefault="00BA2DE8" w:rsidP="000C3CB3">
            <w:pPr>
              <w:pStyle w:val="TAH"/>
              <w:ind w:left="111"/>
              <w:jc w:val="left"/>
            </w:pPr>
            <w:r>
              <w:t>Value</w:t>
            </w:r>
          </w:p>
        </w:tc>
      </w:tr>
      <w:tr w:rsidR="00BA2DE8" w:rsidRPr="005B0391" w14:paraId="4DA11A06" w14:textId="77777777" w:rsidTr="000C3CB3">
        <w:tblPrEx>
          <w:tblLook w:val="04A0" w:firstRow="1" w:lastRow="0" w:firstColumn="1" w:lastColumn="0" w:noHBand="0" w:noVBand="1"/>
        </w:tblPrEx>
        <w:trPr>
          <w:cantSplit/>
          <w:trHeight w:val="164"/>
          <w:jc w:val="center"/>
        </w:trPr>
        <w:tc>
          <w:tcPr>
            <w:tcW w:w="1072" w:type="pct"/>
            <w:noWrap/>
          </w:tcPr>
          <w:p w14:paraId="367EFB34" w14:textId="77777777" w:rsidR="00BA2DE8" w:rsidRPr="00B26339" w:rsidRDefault="00BA2DE8" w:rsidP="000C3CB3">
            <w:pPr>
              <w:pStyle w:val="TAL"/>
              <w:rPr>
                <w:rFonts w:cs="Arial"/>
                <w:color w:val="000000"/>
              </w:rPr>
            </w:pPr>
            <w:r>
              <w:rPr>
                <w:rFonts w:cs="Arial"/>
                <w:color w:val="000000"/>
              </w:rPr>
              <w:t>attributeListOut</w:t>
            </w:r>
          </w:p>
        </w:tc>
        <w:tc>
          <w:tcPr>
            <w:tcW w:w="3928" w:type="pct"/>
            <w:noWrap/>
          </w:tcPr>
          <w:p w14:paraId="4077C3D8" w14:textId="77777777" w:rsidR="00BA2DE8" w:rsidRPr="005B0391" w:rsidRDefault="00BA2DE8" w:rsidP="000C3CB3">
            <w:pPr>
              <w:pStyle w:val="TAL"/>
              <w:ind w:left="111"/>
            </w:pPr>
            <w:r>
              <w:t>name / value pairs of the attributes of the new object</w:t>
            </w:r>
          </w:p>
        </w:tc>
      </w:tr>
      <w:tr w:rsidR="00BA2DE8" w14:paraId="58060D23" w14:textId="77777777" w:rsidTr="000C3CB3">
        <w:tblPrEx>
          <w:tblLook w:val="04A0" w:firstRow="1" w:lastRow="0" w:firstColumn="1" w:lastColumn="0" w:noHBand="0" w:noVBand="1"/>
        </w:tblPrEx>
        <w:trPr>
          <w:cantSplit/>
          <w:trHeight w:val="164"/>
          <w:jc w:val="center"/>
        </w:trPr>
        <w:tc>
          <w:tcPr>
            <w:tcW w:w="1072" w:type="pct"/>
            <w:noWrap/>
          </w:tcPr>
          <w:p w14:paraId="387028E1" w14:textId="77777777" w:rsidR="00BA2DE8" w:rsidRDefault="00BA2DE8" w:rsidP="000C3CB3">
            <w:pPr>
              <w:pStyle w:val="TAL"/>
              <w:rPr>
                <w:rFonts w:cs="Arial"/>
                <w:color w:val="000000"/>
                <w:lang w:val="de-DE"/>
              </w:rPr>
            </w:pPr>
            <w:r>
              <w:rPr>
                <w:rFonts w:cs="Arial"/>
                <w:color w:val="000000"/>
                <w:lang w:val="de-DE"/>
              </w:rPr>
              <w:t>status</w:t>
            </w:r>
          </w:p>
        </w:tc>
        <w:tc>
          <w:tcPr>
            <w:tcW w:w="3928" w:type="pct"/>
            <w:noWrap/>
          </w:tcPr>
          <w:p w14:paraId="41DD0B44" w14:textId="77777777" w:rsidR="00BA2DE8" w:rsidRDefault="00BA2DE8" w:rsidP="000C3CB3">
            <w:pPr>
              <w:pStyle w:val="TAL"/>
              <w:ind w:left="111"/>
              <w:rPr>
                <w:lang w:val="de-DE"/>
              </w:rPr>
            </w:pPr>
            <w:r>
              <w:rPr>
                <w:lang w:val="de-DE"/>
              </w:rPr>
              <w:t>OperationSucceeded | OperationFailed</w:t>
            </w:r>
          </w:p>
        </w:tc>
      </w:tr>
    </w:tbl>
    <w:p w14:paraId="7B32E4F5" w14:textId="77777777" w:rsidR="00BA2DE8" w:rsidRDefault="00BA2DE8" w:rsidP="00BA2DE8">
      <w:pPr>
        <w:pStyle w:val="ListParagraph"/>
      </w:pPr>
    </w:p>
    <w:p w14:paraId="6A8684C3" w14:textId="7D9D69E6" w:rsidR="00BA2DE8" w:rsidRPr="007F135B" w:rsidRDefault="007F135B" w:rsidP="007F135B">
      <w:pPr>
        <w:pStyle w:val="B1"/>
      </w:pPr>
      <w:r>
        <w:tab/>
      </w:r>
      <w:r w:rsidR="00BA2DE8" w:rsidRPr="007F135B">
        <w:t>The DSO consumer stores the attribute name/value pairs.</w:t>
      </w:r>
    </w:p>
    <w:p w14:paraId="45A00D1F" w14:textId="34B38C46" w:rsidR="00BA2DE8" w:rsidRPr="007F135B" w:rsidRDefault="007F135B" w:rsidP="007F135B">
      <w:pPr>
        <w:pStyle w:val="B1"/>
      </w:pPr>
      <w:r>
        <w:tab/>
      </w:r>
      <w:r w:rsidR="00BA2DE8" w:rsidRPr="007F135B">
        <w:t>Metric production is now active on the in-scope object instances whose object class matches the object class associated to the specified performance metrics.</w:t>
      </w:r>
    </w:p>
    <w:p w14:paraId="282447C3" w14:textId="702DA301" w:rsidR="00BA2DE8" w:rsidRDefault="007F135B" w:rsidP="007F135B">
      <w:pPr>
        <w:pStyle w:val="B1"/>
      </w:pPr>
      <w:r>
        <w:tab/>
        <w:t>Repeat</w:t>
      </w:r>
      <w:r w:rsidR="00BA2DE8">
        <w:t xml:space="preserve"> steps 1 - 3 as needed for each required geographic area OR list of NR Cell IDs where performance metric information is wanted.</w:t>
      </w:r>
    </w:p>
    <w:p w14:paraId="12E1D417" w14:textId="77777777" w:rsidR="00BA2DE8" w:rsidRDefault="00BA2DE8" w:rsidP="00BA2DE8">
      <w:pPr>
        <w:pStyle w:val="ListParagraph"/>
        <w:numPr>
          <w:ilvl w:val="0"/>
          <w:numId w:val="23"/>
        </w:numPr>
      </w:pPr>
      <w:r>
        <w:t>ThresholdMonitor</w:t>
      </w:r>
    </w:p>
    <w:p w14:paraId="7C923E6F" w14:textId="5C584DB5" w:rsidR="00BA2DE8" w:rsidRPr="007F135B" w:rsidRDefault="007F135B" w:rsidP="007F135B">
      <w:pPr>
        <w:pStyle w:val="B1"/>
      </w:pPr>
      <w:r>
        <w:t>4.</w:t>
      </w:r>
      <w:r>
        <w:tab/>
      </w:r>
      <w:r w:rsidR="00BA2DE8" w:rsidRPr="007F135B">
        <w:t>The DSO consumer sends createMOI for ThresholdMonitor to check for threshold crossings of performance measurements including measurement for latency, packet loss, throughput and cell/network availability, using the follows parameters: managedObjectClass = ThresholdMonitor, managedObjectInstance = {DN of the producer},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14:paraId="77427C64" w14:textId="77777777" w:rsidTr="000C3CB3">
        <w:trPr>
          <w:cantSplit/>
          <w:jc w:val="center"/>
        </w:trPr>
        <w:tc>
          <w:tcPr>
            <w:tcW w:w="1091" w:type="pct"/>
            <w:shd w:val="clear" w:color="auto" w:fill="BFBFBF"/>
            <w:noWrap/>
            <w:vAlign w:val="center"/>
          </w:tcPr>
          <w:p w14:paraId="11721E7D" w14:textId="77777777" w:rsidR="00BA2DE8" w:rsidRPr="00353ED8" w:rsidRDefault="00BA2DE8" w:rsidP="000C3CB3">
            <w:pPr>
              <w:pStyle w:val="TAH"/>
            </w:pPr>
            <w:r w:rsidRPr="00353ED8">
              <w:t>Attribute name</w:t>
            </w:r>
          </w:p>
        </w:tc>
        <w:tc>
          <w:tcPr>
            <w:tcW w:w="3909" w:type="pct"/>
            <w:shd w:val="clear" w:color="auto" w:fill="BFBFBF"/>
            <w:noWrap/>
            <w:vAlign w:val="center"/>
          </w:tcPr>
          <w:p w14:paraId="6208661E" w14:textId="77777777" w:rsidR="00BA2DE8" w:rsidRPr="00EE4C90" w:rsidRDefault="00BA2DE8" w:rsidP="000C3CB3">
            <w:pPr>
              <w:pStyle w:val="TAH"/>
              <w:ind w:left="111"/>
              <w:jc w:val="left"/>
            </w:pPr>
            <w:r>
              <w:t>Value</w:t>
            </w:r>
          </w:p>
        </w:tc>
      </w:tr>
      <w:tr w:rsidR="00BA2DE8" w:rsidRPr="005B0391" w14:paraId="4DAD4FC3" w14:textId="77777777" w:rsidTr="000C3CB3">
        <w:tblPrEx>
          <w:tblLook w:val="04A0" w:firstRow="1" w:lastRow="0" w:firstColumn="1" w:lastColumn="0" w:noHBand="0" w:noVBand="1"/>
        </w:tblPrEx>
        <w:trPr>
          <w:cantSplit/>
          <w:trHeight w:val="164"/>
          <w:jc w:val="center"/>
        </w:trPr>
        <w:tc>
          <w:tcPr>
            <w:tcW w:w="1091" w:type="pct"/>
            <w:noWrap/>
          </w:tcPr>
          <w:p w14:paraId="4CAAECF5" w14:textId="77777777" w:rsidR="00BA2DE8" w:rsidRPr="00B26339" w:rsidRDefault="00BA2DE8" w:rsidP="000C3CB3">
            <w:pPr>
              <w:pStyle w:val="TAL"/>
              <w:rPr>
                <w:rFonts w:cs="Arial"/>
                <w:color w:val="000000"/>
              </w:rPr>
            </w:pPr>
            <w:r w:rsidRPr="00B26339">
              <w:rPr>
                <w:rFonts w:cs="Arial"/>
                <w:color w:val="000000"/>
              </w:rPr>
              <w:t>administrativeState</w:t>
            </w:r>
          </w:p>
        </w:tc>
        <w:tc>
          <w:tcPr>
            <w:tcW w:w="3909" w:type="pct"/>
            <w:noWrap/>
          </w:tcPr>
          <w:p w14:paraId="54514ABE" w14:textId="77777777" w:rsidR="00BA2DE8" w:rsidRPr="005B0391" w:rsidRDefault="00BA2DE8" w:rsidP="000C3CB3">
            <w:pPr>
              <w:pStyle w:val="TAL"/>
              <w:ind w:left="111"/>
            </w:pPr>
            <w:r>
              <w:t>-</w:t>
            </w:r>
          </w:p>
        </w:tc>
      </w:tr>
      <w:tr w:rsidR="00BA2DE8" w:rsidRPr="005B0391" w14:paraId="3A0764B6" w14:textId="77777777" w:rsidTr="000C3CB3">
        <w:tblPrEx>
          <w:tblLook w:val="04A0" w:firstRow="1" w:lastRow="0" w:firstColumn="1" w:lastColumn="0" w:noHBand="0" w:noVBand="1"/>
        </w:tblPrEx>
        <w:trPr>
          <w:cantSplit/>
          <w:trHeight w:val="164"/>
          <w:jc w:val="center"/>
        </w:trPr>
        <w:tc>
          <w:tcPr>
            <w:tcW w:w="1091" w:type="pct"/>
            <w:noWrap/>
          </w:tcPr>
          <w:p w14:paraId="0CD9C588" w14:textId="77777777" w:rsidR="00BA2DE8" w:rsidRPr="00B26339" w:rsidRDefault="00BA2DE8" w:rsidP="000C3CB3">
            <w:pPr>
              <w:pStyle w:val="TAL"/>
              <w:rPr>
                <w:rFonts w:cs="Arial"/>
                <w:color w:val="000000"/>
              </w:rPr>
            </w:pPr>
            <w:r w:rsidRPr="00B26339">
              <w:rPr>
                <w:rFonts w:cs="Arial"/>
                <w:color w:val="000000"/>
              </w:rPr>
              <w:t>operationalState</w:t>
            </w:r>
          </w:p>
        </w:tc>
        <w:tc>
          <w:tcPr>
            <w:tcW w:w="3909" w:type="pct"/>
            <w:noWrap/>
          </w:tcPr>
          <w:p w14:paraId="197BB625" w14:textId="77777777" w:rsidR="00BA2DE8" w:rsidRPr="005B0391" w:rsidRDefault="00BA2DE8" w:rsidP="000C3CB3">
            <w:pPr>
              <w:pStyle w:val="TAL"/>
              <w:ind w:left="111"/>
            </w:pPr>
            <w:r>
              <w:t>-</w:t>
            </w:r>
          </w:p>
        </w:tc>
      </w:tr>
      <w:tr w:rsidR="00BA2DE8" w:rsidRPr="00F3719F" w14:paraId="299B3948" w14:textId="77777777" w:rsidTr="000C3CB3">
        <w:tblPrEx>
          <w:tblLook w:val="04A0" w:firstRow="1" w:lastRow="0" w:firstColumn="1" w:lastColumn="0" w:noHBand="0" w:noVBand="1"/>
        </w:tblPrEx>
        <w:trPr>
          <w:cantSplit/>
          <w:trHeight w:val="164"/>
          <w:jc w:val="center"/>
        </w:trPr>
        <w:tc>
          <w:tcPr>
            <w:tcW w:w="1091" w:type="pct"/>
            <w:noWrap/>
          </w:tcPr>
          <w:p w14:paraId="48AF6798" w14:textId="77777777" w:rsidR="00BA2DE8" w:rsidRPr="00B26339" w:rsidRDefault="00BA2DE8" w:rsidP="000C3CB3">
            <w:pPr>
              <w:pStyle w:val="TAL"/>
              <w:rPr>
                <w:rFonts w:cs="Arial"/>
                <w:color w:val="000000"/>
              </w:rPr>
            </w:pPr>
            <w:r>
              <w:rPr>
                <w:rFonts w:cs="Arial"/>
                <w:color w:val="000000"/>
              </w:rPr>
              <w:t>thresholdInfoList</w:t>
            </w:r>
          </w:p>
        </w:tc>
        <w:tc>
          <w:tcPr>
            <w:tcW w:w="3909" w:type="pct"/>
            <w:noWrap/>
          </w:tcPr>
          <w:p w14:paraId="0C260505" w14:textId="77777777" w:rsidR="00BA2DE8" w:rsidRPr="00F3719F" w:rsidRDefault="00BA2DE8" w:rsidP="000C3CB3">
            <w:pPr>
              <w:pStyle w:val="TAL"/>
              <w:ind w:left="111"/>
            </w:pPr>
            <w:r>
              <w:t>list of ThesholdInfo &lt;&lt;datatype&gt;&gt;, one for each performance metric.  chosen by DSO</w:t>
            </w:r>
          </w:p>
        </w:tc>
      </w:tr>
      <w:tr w:rsidR="00BA2DE8" w14:paraId="5C8F1B42" w14:textId="77777777" w:rsidTr="000C3CB3">
        <w:tblPrEx>
          <w:tblLook w:val="04A0" w:firstRow="1" w:lastRow="0" w:firstColumn="1" w:lastColumn="0" w:noHBand="0" w:noVBand="1"/>
        </w:tblPrEx>
        <w:trPr>
          <w:cantSplit/>
          <w:trHeight w:val="164"/>
          <w:jc w:val="center"/>
        </w:trPr>
        <w:tc>
          <w:tcPr>
            <w:tcW w:w="1091" w:type="pct"/>
            <w:noWrap/>
          </w:tcPr>
          <w:p w14:paraId="42F135EE" w14:textId="77777777" w:rsidR="00BA2DE8" w:rsidRPr="00B26339" w:rsidRDefault="00BA2DE8" w:rsidP="000C3CB3">
            <w:pPr>
              <w:pStyle w:val="TAL"/>
              <w:rPr>
                <w:rFonts w:cs="Arial"/>
                <w:color w:val="000000"/>
              </w:rPr>
            </w:pPr>
            <w:r>
              <w:rPr>
                <w:rFonts w:cs="Arial"/>
                <w:color w:val="000000"/>
              </w:rPr>
              <w:t>monitorGranularityPeriod</w:t>
            </w:r>
          </w:p>
        </w:tc>
        <w:tc>
          <w:tcPr>
            <w:tcW w:w="3909" w:type="pct"/>
            <w:noWrap/>
          </w:tcPr>
          <w:p w14:paraId="3AAEBCD5" w14:textId="77777777" w:rsidR="00BA2DE8" w:rsidRDefault="00BA2DE8" w:rsidP="000C3CB3">
            <w:pPr>
              <w:pStyle w:val="TAL"/>
              <w:ind w:left="111"/>
            </w:pPr>
            <w:r>
              <w:t xml:space="preserve"> &lt;integer, defined in seconds, multiple of granularity period from PMJ MOI, chosen by DSO&gt;</w:t>
            </w:r>
          </w:p>
        </w:tc>
      </w:tr>
      <w:tr w:rsidR="00BA2DE8" w14:paraId="75864CF0" w14:textId="77777777" w:rsidTr="000C3CB3">
        <w:tblPrEx>
          <w:tblLook w:val="04A0" w:firstRow="1" w:lastRow="0" w:firstColumn="1" w:lastColumn="0" w:noHBand="0" w:noVBand="1"/>
        </w:tblPrEx>
        <w:trPr>
          <w:cantSplit/>
          <w:trHeight w:val="164"/>
          <w:jc w:val="center"/>
        </w:trPr>
        <w:tc>
          <w:tcPr>
            <w:tcW w:w="1091" w:type="pct"/>
            <w:noWrap/>
          </w:tcPr>
          <w:p w14:paraId="791591AF" w14:textId="77777777" w:rsidR="00BA2DE8" w:rsidRPr="00B26339" w:rsidRDefault="00BA2DE8" w:rsidP="000C3CB3">
            <w:pPr>
              <w:pStyle w:val="TAL"/>
              <w:rPr>
                <w:rFonts w:cs="Arial"/>
                <w:color w:val="000000"/>
              </w:rPr>
            </w:pPr>
            <w:r>
              <w:rPr>
                <w:rFonts w:cs="Arial"/>
                <w:color w:val="000000"/>
              </w:rPr>
              <w:t>objectInstances</w:t>
            </w:r>
          </w:p>
        </w:tc>
        <w:tc>
          <w:tcPr>
            <w:tcW w:w="3909" w:type="pct"/>
            <w:noWrap/>
          </w:tcPr>
          <w:p w14:paraId="4B82D731" w14:textId="77777777" w:rsidR="00BA2DE8" w:rsidRDefault="00BA2DE8" w:rsidP="000C3CB3">
            <w:pPr>
              <w:pStyle w:val="TAL"/>
              <w:ind w:left="111"/>
            </w:pPr>
            <w:r>
              <w:t>-</w:t>
            </w:r>
          </w:p>
        </w:tc>
      </w:tr>
      <w:tr w:rsidR="00BA2DE8" w:rsidRPr="00CE6AD3" w14:paraId="760FDB5A" w14:textId="77777777" w:rsidTr="000C3CB3">
        <w:trPr>
          <w:cantSplit/>
          <w:jc w:val="center"/>
        </w:trPr>
        <w:tc>
          <w:tcPr>
            <w:tcW w:w="1091" w:type="pct"/>
            <w:noWrap/>
          </w:tcPr>
          <w:p w14:paraId="3C4280BC" w14:textId="77777777" w:rsidR="00BA2DE8" w:rsidRPr="00B26339" w:rsidRDefault="00BA2DE8" w:rsidP="000C3CB3">
            <w:pPr>
              <w:pStyle w:val="TAL"/>
              <w:rPr>
                <w:rFonts w:cs="Arial"/>
              </w:rPr>
            </w:pPr>
            <w:r>
              <w:rPr>
                <w:rFonts w:cs="Arial"/>
              </w:rPr>
              <w:t>rootO</w:t>
            </w:r>
            <w:r w:rsidRPr="00B26339">
              <w:rPr>
                <w:rFonts w:cs="Arial"/>
              </w:rPr>
              <w:t>bjectInstances</w:t>
            </w:r>
          </w:p>
        </w:tc>
        <w:tc>
          <w:tcPr>
            <w:tcW w:w="3909" w:type="pct"/>
            <w:noWrap/>
          </w:tcPr>
          <w:p w14:paraId="5E51755A" w14:textId="77777777" w:rsidR="00BA2DE8" w:rsidRPr="00CE6AD3" w:rsidRDefault="00BA2DE8" w:rsidP="000C3CB3">
            <w:pPr>
              <w:pStyle w:val="TAL"/>
              <w:ind w:left="111"/>
            </w:pPr>
            <w:r>
              <w:t>-</w:t>
            </w:r>
          </w:p>
        </w:tc>
      </w:tr>
    </w:tbl>
    <w:p w14:paraId="595F0DD8" w14:textId="77777777" w:rsidR="00BA2DE8" w:rsidRDefault="00BA2DE8" w:rsidP="00BA2DE8">
      <w:pPr>
        <w:pStyle w:val="ListParagraph"/>
      </w:pPr>
    </w:p>
    <w:p w14:paraId="2EA304F1" w14:textId="5CEBF9C8" w:rsidR="00BA2DE8" w:rsidRPr="007F135B" w:rsidRDefault="007F135B" w:rsidP="007F135B">
      <w:pPr>
        <w:pStyle w:val="B1"/>
      </w:pPr>
      <w:r>
        <w:tab/>
      </w:r>
      <w:r w:rsidR="00BA2DE8" w:rsidRPr="007F135B">
        <w:t>In this example, a ThresholdInfo datatype will be included for each performance metric that was included in the creation of the corresponding ManagementDataCollection MOI.</w:t>
      </w:r>
    </w:p>
    <w:p w14:paraId="3F01537D" w14:textId="3FA1E0CC" w:rsidR="00BA2DE8" w:rsidRPr="007F135B" w:rsidRDefault="007F135B" w:rsidP="007F135B">
      <w:pPr>
        <w:pStyle w:val="B1"/>
      </w:pPr>
      <w:r>
        <w:tab/>
      </w:r>
      <w:r w:rsidR="00BA2DE8" w:rsidRPr="007F135B">
        <w:t>ThresholdInfo will also contain an attribute for the location (Lat/long, TAC, cellid). This is used to scope the object instance to be monitored.</w:t>
      </w:r>
    </w:p>
    <w:p w14:paraId="30ECB642" w14:textId="33943D22" w:rsidR="00BA2DE8" w:rsidRPr="007F135B" w:rsidRDefault="007F135B" w:rsidP="007F135B">
      <w:pPr>
        <w:pStyle w:val="B1"/>
      </w:pPr>
      <w:r>
        <w:t>5.</w:t>
      </w:r>
      <w:r>
        <w:tab/>
      </w:r>
      <w:r w:rsidR="00BA2DE8" w:rsidRPr="007F135B">
        <w:t>The producer creates “ThresholdMonitor” data collection job.</w:t>
      </w:r>
    </w:p>
    <w:p w14:paraId="0418BF46" w14:textId="798A8EE7" w:rsidR="00BA2DE8" w:rsidRPr="007F135B" w:rsidRDefault="007F135B" w:rsidP="007F135B">
      <w:pPr>
        <w:pStyle w:val="B1"/>
      </w:pPr>
      <w:r>
        <w:t>6.</w:t>
      </w:r>
      <w:r>
        <w:tab/>
      </w:r>
      <w:r w:rsidR="00BA2DE8" w:rsidRPr="007F135B">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6714716D" w14:textId="77777777" w:rsidTr="000C3CB3">
        <w:trPr>
          <w:cantSplit/>
          <w:jc w:val="center"/>
        </w:trPr>
        <w:tc>
          <w:tcPr>
            <w:tcW w:w="1072" w:type="pct"/>
            <w:shd w:val="clear" w:color="auto" w:fill="BFBFBF"/>
            <w:noWrap/>
            <w:vAlign w:val="center"/>
          </w:tcPr>
          <w:p w14:paraId="446E83DF" w14:textId="77777777" w:rsidR="00BA2DE8" w:rsidRPr="00353ED8" w:rsidRDefault="00BA2DE8" w:rsidP="000C3CB3">
            <w:pPr>
              <w:pStyle w:val="TAH"/>
            </w:pPr>
            <w:r w:rsidRPr="00353ED8">
              <w:t>Attribute name</w:t>
            </w:r>
          </w:p>
        </w:tc>
        <w:tc>
          <w:tcPr>
            <w:tcW w:w="3928" w:type="pct"/>
            <w:shd w:val="clear" w:color="auto" w:fill="BFBFBF"/>
            <w:noWrap/>
            <w:vAlign w:val="center"/>
          </w:tcPr>
          <w:p w14:paraId="5EC5D8A1" w14:textId="77777777" w:rsidR="00BA2DE8" w:rsidRPr="00EE4C90" w:rsidRDefault="00BA2DE8" w:rsidP="000C3CB3">
            <w:pPr>
              <w:pStyle w:val="TAH"/>
              <w:ind w:left="111"/>
              <w:jc w:val="left"/>
            </w:pPr>
            <w:r>
              <w:t>Value</w:t>
            </w:r>
          </w:p>
        </w:tc>
      </w:tr>
      <w:tr w:rsidR="00BA2DE8" w:rsidRPr="005B0391" w14:paraId="568D54CE" w14:textId="77777777" w:rsidTr="000C3CB3">
        <w:tblPrEx>
          <w:tblLook w:val="04A0" w:firstRow="1" w:lastRow="0" w:firstColumn="1" w:lastColumn="0" w:noHBand="0" w:noVBand="1"/>
        </w:tblPrEx>
        <w:trPr>
          <w:cantSplit/>
          <w:trHeight w:val="164"/>
          <w:jc w:val="center"/>
        </w:trPr>
        <w:tc>
          <w:tcPr>
            <w:tcW w:w="1072" w:type="pct"/>
            <w:noWrap/>
          </w:tcPr>
          <w:p w14:paraId="165053BE" w14:textId="77777777" w:rsidR="00BA2DE8" w:rsidRPr="00B26339" w:rsidRDefault="00BA2DE8" w:rsidP="000C3CB3">
            <w:pPr>
              <w:pStyle w:val="TAL"/>
              <w:rPr>
                <w:rFonts w:cs="Arial"/>
                <w:color w:val="000000"/>
              </w:rPr>
            </w:pPr>
            <w:r>
              <w:rPr>
                <w:rFonts w:cs="Arial"/>
                <w:color w:val="000000"/>
              </w:rPr>
              <w:t>attributeListOut</w:t>
            </w:r>
          </w:p>
        </w:tc>
        <w:tc>
          <w:tcPr>
            <w:tcW w:w="3928" w:type="pct"/>
            <w:noWrap/>
          </w:tcPr>
          <w:p w14:paraId="22A95E24" w14:textId="77777777" w:rsidR="00BA2DE8" w:rsidRPr="005B0391" w:rsidRDefault="00BA2DE8" w:rsidP="000C3CB3">
            <w:pPr>
              <w:pStyle w:val="TAL"/>
              <w:ind w:left="111"/>
            </w:pPr>
            <w:r>
              <w:t>name / value pairs of the attributes of the new object</w:t>
            </w:r>
          </w:p>
        </w:tc>
      </w:tr>
      <w:tr w:rsidR="00BA2DE8" w14:paraId="6A617098" w14:textId="77777777" w:rsidTr="000C3CB3">
        <w:tblPrEx>
          <w:tblLook w:val="04A0" w:firstRow="1" w:lastRow="0" w:firstColumn="1" w:lastColumn="0" w:noHBand="0" w:noVBand="1"/>
        </w:tblPrEx>
        <w:trPr>
          <w:cantSplit/>
          <w:trHeight w:val="164"/>
          <w:jc w:val="center"/>
        </w:trPr>
        <w:tc>
          <w:tcPr>
            <w:tcW w:w="1072" w:type="pct"/>
            <w:noWrap/>
          </w:tcPr>
          <w:p w14:paraId="06FB58DA" w14:textId="77777777" w:rsidR="00BA2DE8" w:rsidRDefault="00BA2DE8" w:rsidP="000C3CB3">
            <w:pPr>
              <w:pStyle w:val="TAL"/>
              <w:rPr>
                <w:rFonts w:cs="Arial"/>
                <w:color w:val="000000"/>
                <w:lang w:val="de-DE"/>
              </w:rPr>
            </w:pPr>
            <w:r>
              <w:rPr>
                <w:rFonts w:cs="Arial"/>
                <w:color w:val="000000"/>
                <w:lang w:val="de-DE"/>
              </w:rPr>
              <w:t>status</w:t>
            </w:r>
          </w:p>
        </w:tc>
        <w:tc>
          <w:tcPr>
            <w:tcW w:w="3928" w:type="pct"/>
            <w:noWrap/>
          </w:tcPr>
          <w:p w14:paraId="738C59E4" w14:textId="77777777" w:rsidR="00BA2DE8" w:rsidRDefault="00BA2DE8" w:rsidP="000C3CB3">
            <w:pPr>
              <w:pStyle w:val="TAL"/>
              <w:ind w:left="111"/>
              <w:rPr>
                <w:lang w:val="de-DE"/>
              </w:rPr>
            </w:pPr>
            <w:r>
              <w:rPr>
                <w:lang w:val="de-DE"/>
              </w:rPr>
              <w:t>OperationSucceeded | OperationFailed</w:t>
            </w:r>
          </w:p>
        </w:tc>
      </w:tr>
    </w:tbl>
    <w:p w14:paraId="37295F4C" w14:textId="77777777" w:rsidR="00BA2DE8" w:rsidRDefault="00BA2DE8" w:rsidP="00BA2DE8">
      <w:pPr>
        <w:pStyle w:val="ListParagraph"/>
      </w:pPr>
    </w:p>
    <w:p w14:paraId="4939A58D" w14:textId="77777777" w:rsidR="00BA2DE8" w:rsidRDefault="00BA2DE8" w:rsidP="00BA2DE8">
      <w:pPr>
        <w:pStyle w:val="ListParagraph"/>
      </w:pPr>
      <w:r>
        <w:t>The DSO consumer stores the attribute name/value pairs.</w:t>
      </w:r>
    </w:p>
    <w:p w14:paraId="4390DBE1" w14:textId="77777777" w:rsidR="00BA2DE8" w:rsidRDefault="00BA2DE8" w:rsidP="00BA2DE8">
      <w:pPr>
        <w:pStyle w:val="ListParagraph"/>
        <w:numPr>
          <w:ilvl w:val="0"/>
          <w:numId w:val="25"/>
        </w:numPr>
      </w:pPr>
      <w:r>
        <w:t>NtfSubscriptionControl</w:t>
      </w:r>
    </w:p>
    <w:p w14:paraId="27500F6C" w14:textId="76A0DDDA" w:rsidR="00BA2DE8" w:rsidRDefault="007F135B" w:rsidP="007F135B">
      <w:pPr>
        <w:pStyle w:val="B1"/>
      </w:pPr>
      <w:r>
        <w:t>7.</w:t>
      </w:r>
      <w:r>
        <w:tab/>
      </w:r>
      <w:r w:rsidR="00BA2DE8">
        <w:t>The DSO consumer sends createMOI for NtfSubscriptionControl to subscribe for the required notifcations with the following parameters: managedObjectClass = NtfSubscriptionControl, managedObjectInstance = {DN of the producer},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14:paraId="0AE9C010" w14:textId="77777777" w:rsidTr="000C3CB3">
        <w:trPr>
          <w:cantSplit/>
          <w:jc w:val="center"/>
        </w:trPr>
        <w:tc>
          <w:tcPr>
            <w:tcW w:w="1091" w:type="pct"/>
            <w:shd w:val="clear" w:color="auto" w:fill="BFBFBF"/>
            <w:noWrap/>
            <w:vAlign w:val="center"/>
          </w:tcPr>
          <w:p w14:paraId="456C5D0E" w14:textId="77777777" w:rsidR="00BA2DE8" w:rsidRPr="00353ED8" w:rsidRDefault="00BA2DE8" w:rsidP="000C3CB3">
            <w:pPr>
              <w:pStyle w:val="TAH"/>
            </w:pPr>
            <w:r w:rsidRPr="00353ED8">
              <w:t>Attribute name</w:t>
            </w:r>
          </w:p>
        </w:tc>
        <w:tc>
          <w:tcPr>
            <w:tcW w:w="3909" w:type="pct"/>
            <w:shd w:val="clear" w:color="auto" w:fill="BFBFBF"/>
            <w:noWrap/>
            <w:vAlign w:val="center"/>
          </w:tcPr>
          <w:p w14:paraId="693AAC1D" w14:textId="77777777" w:rsidR="00BA2DE8" w:rsidRPr="00EE4C90" w:rsidRDefault="00BA2DE8" w:rsidP="000C3CB3">
            <w:pPr>
              <w:pStyle w:val="TAH"/>
              <w:ind w:left="111"/>
              <w:jc w:val="left"/>
            </w:pPr>
            <w:r>
              <w:t>Value</w:t>
            </w:r>
          </w:p>
        </w:tc>
      </w:tr>
      <w:tr w:rsidR="00BA2DE8" w:rsidRPr="005B0391" w14:paraId="60729354" w14:textId="77777777" w:rsidTr="000C3CB3">
        <w:tblPrEx>
          <w:tblLook w:val="04A0" w:firstRow="1" w:lastRow="0" w:firstColumn="1" w:lastColumn="0" w:noHBand="0" w:noVBand="1"/>
        </w:tblPrEx>
        <w:trPr>
          <w:cantSplit/>
          <w:trHeight w:val="164"/>
          <w:jc w:val="center"/>
        </w:trPr>
        <w:tc>
          <w:tcPr>
            <w:tcW w:w="1091" w:type="pct"/>
            <w:noWrap/>
          </w:tcPr>
          <w:p w14:paraId="4479CC07" w14:textId="77777777" w:rsidR="00BA2DE8" w:rsidRPr="00B26339" w:rsidRDefault="00BA2DE8" w:rsidP="000C3CB3">
            <w:pPr>
              <w:pStyle w:val="TAL"/>
              <w:rPr>
                <w:rFonts w:cs="Arial"/>
                <w:color w:val="000000"/>
              </w:rPr>
            </w:pPr>
            <w:r>
              <w:rPr>
                <w:rFonts w:cs="Arial"/>
                <w:color w:val="000000"/>
              </w:rPr>
              <w:t>notificationRecipientAddress</w:t>
            </w:r>
          </w:p>
        </w:tc>
        <w:tc>
          <w:tcPr>
            <w:tcW w:w="3909" w:type="pct"/>
            <w:noWrap/>
          </w:tcPr>
          <w:p w14:paraId="0F94F473" w14:textId="77777777" w:rsidR="00BA2DE8" w:rsidRPr="005B0391" w:rsidRDefault="00BA2DE8" w:rsidP="000C3CB3">
            <w:pPr>
              <w:pStyle w:val="TAL"/>
              <w:ind w:left="111"/>
            </w:pPr>
            <w:r>
              <w:t>&lt;string, address of the notification recipient&gt;.</w:t>
            </w:r>
          </w:p>
        </w:tc>
      </w:tr>
      <w:tr w:rsidR="00BA2DE8" w:rsidRPr="005B0391" w14:paraId="29543413" w14:textId="77777777" w:rsidTr="000C3CB3">
        <w:tblPrEx>
          <w:tblLook w:val="04A0" w:firstRow="1" w:lastRow="0" w:firstColumn="1" w:lastColumn="0" w:noHBand="0" w:noVBand="1"/>
        </w:tblPrEx>
        <w:trPr>
          <w:cantSplit/>
          <w:trHeight w:val="164"/>
          <w:jc w:val="center"/>
        </w:trPr>
        <w:tc>
          <w:tcPr>
            <w:tcW w:w="1091" w:type="pct"/>
            <w:noWrap/>
          </w:tcPr>
          <w:p w14:paraId="268AD628" w14:textId="77777777" w:rsidR="00BA2DE8" w:rsidRPr="00B26339" w:rsidRDefault="00BA2DE8" w:rsidP="000C3CB3">
            <w:pPr>
              <w:pStyle w:val="TAL"/>
              <w:rPr>
                <w:rFonts w:cs="Arial"/>
                <w:color w:val="000000"/>
              </w:rPr>
            </w:pPr>
            <w:r>
              <w:rPr>
                <w:rFonts w:cs="Arial"/>
                <w:color w:val="000000"/>
              </w:rPr>
              <w:t>notificationTypes</w:t>
            </w:r>
          </w:p>
        </w:tc>
        <w:tc>
          <w:tcPr>
            <w:tcW w:w="3909" w:type="pct"/>
            <w:noWrap/>
          </w:tcPr>
          <w:p w14:paraId="374691CD" w14:textId="77777777" w:rsidR="00BA2DE8" w:rsidRPr="005B0391" w:rsidRDefault="00BA2DE8" w:rsidP="000C3CB3">
            <w:pPr>
              <w:pStyle w:val="TAL"/>
              <w:ind w:left="111"/>
            </w:pPr>
            <w:r>
              <w:t>notifyFileReady, notifyFilePreparationError, notifyThresholdCrossing</w:t>
            </w:r>
          </w:p>
        </w:tc>
      </w:tr>
      <w:tr w:rsidR="00BA2DE8" w:rsidRPr="00F3719F" w14:paraId="7681F9BF" w14:textId="77777777" w:rsidTr="000C3CB3">
        <w:tblPrEx>
          <w:tblLook w:val="04A0" w:firstRow="1" w:lastRow="0" w:firstColumn="1" w:lastColumn="0" w:noHBand="0" w:noVBand="1"/>
        </w:tblPrEx>
        <w:trPr>
          <w:cantSplit/>
          <w:trHeight w:val="164"/>
          <w:jc w:val="center"/>
        </w:trPr>
        <w:tc>
          <w:tcPr>
            <w:tcW w:w="1091" w:type="pct"/>
            <w:noWrap/>
          </w:tcPr>
          <w:p w14:paraId="1E5E8523" w14:textId="77777777" w:rsidR="00BA2DE8" w:rsidRPr="00B26339" w:rsidRDefault="00BA2DE8" w:rsidP="000C3CB3">
            <w:pPr>
              <w:pStyle w:val="TAL"/>
              <w:rPr>
                <w:rFonts w:cs="Arial"/>
                <w:color w:val="000000"/>
              </w:rPr>
            </w:pPr>
            <w:r>
              <w:rPr>
                <w:rFonts w:cs="Arial"/>
                <w:color w:val="000000"/>
              </w:rPr>
              <w:t>scope</w:t>
            </w:r>
          </w:p>
        </w:tc>
        <w:tc>
          <w:tcPr>
            <w:tcW w:w="3909" w:type="pct"/>
            <w:noWrap/>
          </w:tcPr>
          <w:p w14:paraId="2B264717" w14:textId="77777777" w:rsidR="00BA2DE8" w:rsidRPr="00F3719F" w:rsidRDefault="00BA2DE8" w:rsidP="000C3CB3">
            <w:pPr>
              <w:pStyle w:val="TAL"/>
              <w:ind w:left="111"/>
            </w:pPr>
            <w:r>
              <w:t>included if</w:t>
            </w:r>
            <w:r>
              <w:rPr>
                <w:lang w:val="en-US"/>
              </w:rPr>
              <w:t xml:space="preserve"> supplied by the supporting site operator</w:t>
            </w:r>
          </w:p>
        </w:tc>
      </w:tr>
      <w:tr w:rsidR="00BA2DE8" w14:paraId="2EE87FD6" w14:textId="77777777" w:rsidTr="000C3CB3">
        <w:tblPrEx>
          <w:tblLook w:val="04A0" w:firstRow="1" w:lastRow="0" w:firstColumn="1" w:lastColumn="0" w:noHBand="0" w:noVBand="1"/>
        </w:tblPrEx>
        <w:trPr>
          <w:cantSplit/>
          <w:trHeight w:val="164"/>
          <w:jc w:val="center"/>
        </w:trPr>
        <w:tc>
          <w:tcPr>
            <w:tcW w:w="1091" w:type="pct"/>
            <w:noWrap/>
          </w:tcPr>
          <w:p w14:paraId="7356FDA8" w14:textId="77777777" w:rsidR="00BA2DE8" w:rsidRPr="00B26339" w:rsidRDefault="00BA2DE8" w:rsidP="000C3CB3">
            <w:pPr>
              <w:pStyle w:val="TAL"/>
              <w:rPr>
                <w:rFonts w:cs="Arial"/>
                <w:color w:val="000000"/>
              </w:rPr>
            </w:pPr>
            <w:r>
              <w:rPr>
                <w:rFonts w:cs="Arial"/>
                <w:color w:val="000000"/>
              </w:rPr>
              <w:t>notificationFilter</w:t>
            </w:r>
          </w:p>
        </w:tc>
        <w:tc>
          <w:tcPr>
            <w:tcW w:w="3909" w:type="pct"/>
            <w:noWrap/>
          </w:tcPr>
          <w:p w14:paraId="6B4E1E2C" w14:textId="77777777" w:rsidR="00BA2DE8" w:rsidRDefault="00BA2DE8" w:rsidP="000C3CB3">
            <w:pPr>
              <w:pStyle w:val="TAL"/>
              <w:ind w:left="111"/>
            </w:pPr>
            <w:r>
              <w:t>-</w:t>
            </w:r>
          </w:p>
        </w:tc>
      </w:tr>
    </w:tbl>
    <w:p w14:paraId="287D0657" w14:textId="77777777" w:rsidR="00BA2DE8" w:rsidRDefault="00BA2DE8" w:rsidP="00BA2DE8">
      <w:pPr>
        <w:pStyle w:val="ListParagraph"/>
      </w:pPr>
    </w:p>
    <w:p w14:paraId="5F690A06" w14:textId="1C52C606" w:rsidR="00BA2DE8" w:rsidRDefault="007F135B" w:rsidP="007F135B">
      <w:pPr>
        <w:pStyle w:val="B1"/>
      </w:pPr>
      <w:r>
        <w:tab/>
      </w:r>
      <w:r w:rsidR="00BA2DE8">
        <w:t>The address of the notification recipient is provided by the DSO. In this example, three notification types are allowed and none are filtered.</w:t>
      </w:r>
    </w:p>
    <w:p w14:paraId="5BB280E3" w14:textId="4F844F66" w:rsidR="00BA2DE8" w:rsidRPr="007F135B" w:rsidRDefault="007F135B" w:rsidP="007F135B">
      <w:pPr>
        <w:pStyle w:val="B1"/>
      </w:pPr>
      <w:r>
        <w:t>8.</w:t>
      </w:r>
      <w:r>
        <w:tab/>
      </w:r>
      <w:r w:rsidR="00BA2DE8" w:rsidRPr="007F135B">
        <w:t>The producer creates “NtfSubscriptionControl” job.</w:t>
      </w:r>
    </w:p>
    <w:p w14:paraId="6A077634" w14:textId="4DAA7AAB" w:rsidR="00BA2DE8" w:rsidRPr="007F135B" w:rsidRDefault="007F135B" w:rsidP="007F135B">
      <w:pPr>
        <w:pStyle w:val="B1"/>
      </w:pPr>
      <w:r>
        <w:t>9.</w:t>
      </w:r>
      <w:r>
        <w:tab/>
      </w:r>
      <w:r w:rsidR="00BA2DE8" w:rsidRPr="007F135B">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2860F3CF" w14:textId="77777777" w:rsidTr="000C3CB3">
        <w:trPr>
          <w:cantSplit/>
          <w:jc w:val="center"/>
        </w:trPr>
        <w:tc>
          <w:tcPr>
            <w:tcW w:w="1072" w:type="pct"/>
            <w:shd w:val="clear" w:color="auto" w:fill="BFBFBF"/>
            <w:noWrap/>
            <w:vAlign w:val="center"/>
          </w:tcPr>
          <w:p w14:paraId="3B4E9EC1" w14:textId="77777777" w:rsidR="00BA2DE8" w:rsidRPr="00353ED8" w:rsidRDefault="00BA2DE8" w:rsidP="000C3CB3">
            <w:pPr>
              <w:pStyle w:val="TAH"/>
            </w:pPr>
            <w:r w:rsidRPr="00353ED8">
              <w:t>Attribute name</w:t>
            </w:r>
          </w:p>
        </w:tc>
        <w:tc>
          <w:tcPr>
            <w:tcW w:w="3928" w:type="pct"/>
            <w:shd w:val="clear" w:color="auto" w:fill="BFBFBF"/>
            <w:noWrap/>
            <w:vAlign w:val="center"/>
          </w:tcPr>
          <w:p w14:paraId="522D213D" w14:textId="77777777" w:rsidR="00BA2DE8" w:rsidRPr="00EE4C90" w:rsidRDefault="00BA2DE8" w:rsidP="000C3CB3">
            <w:pPr>
              <w:pStyle w:val="TAH"/>
              <w:ind w:left="111"/>
              <w:jc w:val="left"/>
            </w:pPr>
            <w:r>
              <w:t>Value</w:t>
            </w:r>
          </w:p>
        </w:tc>
      </w:tr>
      <w:tr w:rsidR="00BA2DE8" w:rsidRPr="005B0391" w14:paraId="088C0F23" w14:textId="77777777" w:rsidTr="000C3CB3">
        <w:tblPrEx>
          <w:tblLook w:val="04A0" w:firstRow="1" w:lastRow="0" w:firstColumn="1" w:lastColumn="0" w:noHBand="0" w:noVBand="1"/>
        </w:tblPrEx>
        <w:trPr>
          <w:cantSplit/>
          <w:trHeight w:val="164"/>
          <w:jc w:val="center"/>
        </w:trPr>
        <w:tc>
          <w:tcPr>
            <w:tcW w:w="1072" w:type="pct"/>
            <w:noWrap/>
          </w:tcPr>
          <w:p w14:paraId="2A760D17" w14:textId="77777777" w:rsidR="00BA2DE8" w:rsidRPr="00B26339" w:rsidRDefault="00BA2DE8" w:rsidP="000C3CB3">
            <w:pPr>
              <w:pStyle w:val="TAL"/>
              <w:rPr>
                <w:rFonts w:cs="Arial"/>
                <w:color w:val="000000"/>
              </w:rPr>
            </w:pPr>
            <w:r>
              <w:rPr>
                <w:rFonts w:cs="Arial"/>
                <w:color w:val="000000"/>
              </w:rPr>
              <w:t>attributeListOut</w:t>
            </w:r>
          </w:p>
        </w:tc>
        <w:tc>
          <w:tcPr>
            <w:tcW w:w="3928" w:type="pct"/>
            <w:noWrap/>
          </w:tcPr>
          <w:p w14:paraId="0DE0EA60" w14:textId="77777777" w:rsidR="00BA2DE8" w:rsidRPr="005B0391" w:rsidRDefault="00BA2DE8" w:rsidP="000C3CB3">
            <w:pPr>
              <w:pStyle w:val="TAL"/>
              <w:ind w:left="111"/>
            </w:pPr>
            <w:r>
              <w:t>name / value pairs of the attributes of the new object</w:t>
            </w:r>
          </w:p>
        </w:tc>
      </w:tr>
      <w:tr w:rsidR="00BA2DE8" w14:paraId="28737C6C" w14:textId="77777777" w:rsidTr="000C3CB3">
        <w:tblPrEx>
          <w:tblLook w:val="04A0" w:firstRow="1" w:lastRow="0" w:firstColumn="1" w:lastColumn="0" w:noHBand="0" w:noVBand="1"/>
        </w:tblPrEx>
        <w:trPr>
          <w:cantSplit/>
          <w:trHeight w:val="164"/>
          <w:jc w:val="center"/>
        </w:trPr>
        <w:tc>
          <w:tcPr>
            <w:tcW w:w="1072" w:type="pct"/>
            <w:noWrap/>
          </w:tcPr>
          <w:p w14:paraId="002D7647" w14:textId="77777777" w:rsidR="00BA2DE8" w:rsidRDefault="00BA2DE8" w:rsidP="000C3CB3">
            <w:pPr>
              <w:pStyle w:val="TAL"/>
              <w:rPr>
                <w:rFonts w:cs="Arial"/>
                <w:color w:val="000000"/>
                <w:lang w:val="de-DE"/>
              </w:rPr>
            </w:pPr>
            <w:r>
              <w:rPr>
                <w:rFonts w:cs="Arial"/>
                <w:color w:val="000000"/>
                <w:lang w:val="de-DE"/>
              </w:rPr>
              <w:t>status</w:t>
            </w:r>
          </w:p>
        </w:tc>
        <w:tc>
          <w:tcPr>
            <w:tcW w:w="3928" w:type="pct"/>
            <w:noWrap/>
          </w:tcPr>
          <w:p w14:paraId="6B1F3CFC" w14:textId="77777777" w:rsidR="00BA2DE8" w:rsidRDefault="00BA2DE8" w:rsidP="000C3CB3">
            <w:pPr>
              <w:pStyle w:val="TAL"/>
              <w:ind w:left="111"/>
              <w:rPr>
                <w:lang w:val="de-DE"/>
              </w:rPr>
            </w:pPr>
            <w:r>
              <w:rPr>
                <w:lang w:val="de-DE"/>
              </w:rPr>
              <w:t>OperationSucceeded | OperationFailed</w:t>
            </w:r>
          </w:p>
        </w:tc>
      </w:tr>
    </w:tbl>
    <w:p w14:paraId="7178FA3F" w14:textId="77777777" w:rsidR="00BA2DE8" w:rsidRDefault="00BA2DE8" w:rsidP="00BA2DE8">
      <w:pPr>
        <w:pStyle w:val="ListParagraph"/>
      </w:pPr>
    </w:p>
    <w:p w14:paraId="492539DF" w14:textId="2203FBCB" w:rsidR="00BA2DE8" w:rsidRPr="007F135B" w:rsidRDefault="007F135B" w:rsidP="007F135B">
      <w:pPr>
        <w:pStyle w:val="B1"/>
      </w:pPr>
      <w:r>
        <w:tab/>
      </w:r>
      <w:r w:rsidR="00BA2DE8" w:rsidRPr="007F135B">
        <w:t>The DSO consumer stores the attribute name/value pairs.</w:t>
      </w:r>
    </w:p>
    <w:p w14:paraId="3BDCA258" w14:textId="630F208E" w:rsidR="00603992" w:rsidRPr="007F135B" w:rsidRDefault="00BA2DE8" w:rsidP="007F135B">
      <w:r w:rsidRPr="007F135B">
        <w:t>Repeat steps 7 - 9 for each required MOI where threshold monitoring is required.</w:t>
      </w:r>
    </w:p>
    <w:p w14:paraId="1B5689F6" w14:textId="1BC7A457" w:rsidR="00F21868" w:rsidRDefault="00F21868" w:rsidP="00F21868">
      <w:pPr>
        <w:pStyle w:val="Heading8"/>
      </w:pPr>
      <w:bookmarkStart w:id="192" w:name="_Toc151377204"/>
      <w:bookmarkStart w:id="193" w:name="_Toc151378096"/>
      <w:bookmarkStart w:id="194" w:name="_Toc151378181"/>
      <w:r>
        <w:t>Annex B (informative):</w:t>
      </w:r>
      <w:r>
        <w:br/>
      </w:r>
      <w:r w:rsidRPr="00E56334">
        <w:t>Coordinated energy service recovery business relationship model</w:t>
      </w:r>
      <w:bookmarkEnd w:id="192"/>
      <w:bookmarkEnd w:id="193"/>
      <w:bookmarkEnd w:id="194"/>
    </w:p>
    <w:p w14:paraId="61F77250" w14:textId="77777777" w:rsidR="00F21868" w:rsidRDefault="00F21868" w:rsidP="00F21868">
      <w:r>
        <w:t>From a functional perspective, the present document defines exposure of information between the DSO and the MNO in order to achieve coordinated energy service recovery.</w:t>
      </w:r>
    </w:p>
    <w:p w14:paraId="6CE95FFF" w14:textId="77777777" w:rsidR="00F21868" w:rsidRDefault="00F21868" w:rsidP="00F21868">
      <w:r>
        <w:rPr>
          <w:color w:val="000000"/>
        </w:rPr>
        <w:t>This annex reports on the business relationship between the DSO and a MNO with regards to exposing information from cell/network sites. It might happen that some of these sites 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501499EB" w14:textId="36878478"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4161B5F2" w14:textId="77777777" w:rsidR="00F21868" w:rsidRDefault="00F21868" w:rsidP="00F21868">
      <w:r>
        <w:rPr>
          <w:noProof/>
          <w:lang w:val="en-US" w:eastAsia="ja-JP"/>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F9BFE1" w14:textId="77777777" w:rsidR="005B09E4" w:rsidRDefault="005B09E4"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43054D2B"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3D6E352D"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05974051"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68B0F90"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69"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">
                <v:shape id="_x0000_s1070" type="#_x0000_t75" style="position:absolute;width:61912;height:9588;visibility:visible;mso-wrap-style:square">
                  <v:fill o:detectmouseclick="t"/>
                  <v:path o:connecttype="none"/>
                </v:shape>
                <v:shape id="Text Box 4" o:spid="_x0000_s1071"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6AF9BFE1" w14:textId="77777777" w:rsidR="005B09E4" w:rsidRDefault="005B09E4" w:rsidP="00F21868">
                        <w:pPr>
                          <w:pStyle w:val="NormalWeb"/>
                          <w:spacing w:after="0"/>
                        </w:pPr>
                        <w:r>
                          <w:rPr>
                            <w:rFonts w:ascii="Arial" w:hAnsi="Arial"/>
                            <w:b/>
                            <w:bCs/>
                            <w:sz w:val="20"/>
                            <w:szCs w:val="20"/>
                          </w:rPr>
                          <w:t xml:space="preserve">DSO </w:t>
                        </w:r>
                      </w:p>
                    </w:txbxContent>
                  </v:textbox>
                </v:shape>
                <v:oval id="Oval 16" o:spid="_x0000_s1072"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73"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74"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75"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76"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v:textbox>
                </v:shape>
                <v:roundrect id="Rounded Rectangle 21" o:spid="_x0000_s1077"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78"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79"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80"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81"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3054D2B"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Pr>
                            <w:rFonts w:ascii="Arial" w:hAnsi="Arial"/>
                            <w:b/>
                            <w:bCs/>
                            <w:vertAlign w:val="subscript"/>
                            <w:lang w:val="en-US"/>
                          </w:rPr>
                          <w:t>2</w:t>
                        </w:r>
                        <w:proofErr w:type="spellEnd"/>
                      </w:p>
                      <w:p w14:paraId="3D6E352D"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6" o:spid="_x0000_s1082"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7" o:spid="_x0000_s1083"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8" o:spid="_x0000_s1084"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05974051"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sidRPr="006D1A6D">
                          <w:rPr>
                            <w:rFonts w:ascii="Arial" w:hAnsi="Arial"/>
                            <w:b/>
                            <w:bCs/>
                            <w:vertAlign w:val="subscript"/>
                            <w:lang w:val="en-US"/>
                          </w:rPr>
                          <w:t>1</w:t>
                        </w:r>
                        <w:proofErr w:type="spellEnd"/>
                      </w:p>
                      <w:p w14:paraId="168B0F90" w14:textId="77777777" w:rsidR="005B09E4" w:rsidRPr="00AE5547" w:rsidRDefault="005B09E4" w:rsidP="00F21868">
                        <w:pPr>
                          <w:pBdr>
                            <w:bottom w:val="single" w:sz="4" w:space="1" w:color="auto"/>
                          </w:pBdr>
                          <w:spacing w:after="0"/>
                          <w:rPr>
                            <w:rFonts w:ascii="Arial" w:hAnsi="Arial"/>
                            <w:b/>
                            <w:bCs/>
                            <w:lang w:val="en-US"/>
                          </w:rPr>
                        </w:pPr>
                      </w:p>
                    </w:txbxContent>
                  </v:textbox>
                </v:shape>
                <w10:anchorlock/>
              </v:group>
            </w:pict>
          </mc:Fallback>
        </mc:AlternateContent>
      </w:r>
    </w:p>
    <w:p w14:paraId="5C8DDC21" w14:textId="1B7342C5" w:rsidR="00F21868" w:rsidRDefault="00F21868" w:rsidP="00F21868">
      <w:pPr>
        <w:pStyle w:val="TF"/>
      </w:pPr>
      <w:r>
        <w:t>Figure B.1: Business relationships and interaction relevant to coordinated energy recover</w:t>
      </w:r>
    </w:p>
    <w:p w14:paraId="4942C850" w14:textId="2DAF7456"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220B753D" w14:textId="77777777" w:rsidR="00F21868" w:rsidRDefault="00F21868" w:rsidP="00F21868">
      <w:pPr>
        <w:pStyle w:val="B1"/>
      </w:pPr>
      <w:r>
        <w:t>-</w:t>
      </w:r>
      <w:r>
        <w:tab/>
        <w:t>their Energy Supply ID</w:t>
      </w:r>
    </w:p>
    <w:p w14:paraId="2C9D6646" w14:textId="77777777" w:rsidR="00F21868" w:rsidRDefault="00F21868" w:rsidP="00F21868">
      <w:pPr>
        <w:pStyle w:val="B1"/>
      </w:pPr>
      <w:r>
        <w:t>-</w:t>
      </w:r>
      <w:r>
        <w:tab/>
        <w:t>their estimated remaining UPS capacity</w:t>
      </w:r>
    </w:p>
    <w:p w14:paraId="63EA4D4C" w14:textId="52884738" w:rsidR="00F059E1" w:rsidRDefault="00F059E1" w:rsidP="00F059E1">
      <w:pPr>
        <w:pStyle w:val="Heading8"/>
      </w:pPr>
      <w:bookmarkStart w:id="195" w:name="_Toc151377205"/>
      <w:bookmarkStart w:id="196" w:name="_Toc151378097"/>
      <w:bookmarkStart w:id="197" w:name="_Toc151378182"/>
      <w:r>
        <w:t xml:space="preserve">Annex </w:t>
      </w:r>
      <w:r w:rsidR="00F9126C">
        <w:t>C</w:t>
      </w:r>
      <w:r>
        <w:t xml:space="preserve"> (informative):</w:t>
      </w:r>
      <w:r>
        <w:br/>
      </w:r>
      <w:r w:rsidRPr="00D803F3">
        <w:t xml:space="preserve">Coordinated energy recovery </w:t>
      </w:r>
      <w:r>
        <w:t>use cases supported</w:t>
      </w:r>
      <w:bookmarkEnd w:id="195"/>
      <w:bookmarkEnd w:id="196"/>
      <w:bookmarkEnd w:id="197"/>
    </w:p>
    <w:p w14:paraId="2EA4582B" w14:textId="11CBC3DE" w:rsidR="00F059E1" w:rsidRDefault="00AF5DA2" w:rsidP="00F059E1">
      <w:pPr>
        <w:pStyle w:val="Heading2"/>
      </w:pPr>
      <w:bookmarkStart w:id="198" w:name="_Toc151377206"/>
      <w:bookmarkStart w:id="199" w:name="_Toc151378098"/>
      <w:bookmarkStart w:id="200" w:name="_Toc151378183"/>
      <w:r>
        <w:t>C</w:t>
      </w:r>
      <w:r w:rsidR="00F059E1">
        <w:t>.1</w:t>
      </w:r>
      <w:r w:rsidR="00F059E1">
        <w:tab/>
        <w:t>General</w:t>
      </w:r>
      <w:bookmarkEnd w:id="198"/>
      <w:bookmarkEnd w:id="199"/>
      <w:bookmarkEnd w:id="200"/>
    </w:p>
    <w:p w14:paraId="71D73140" w14:textId="77777777" w:rsidR="00F059E1" w:rsidRDefault="00F059E1" w:rsidP="00F059E1">
      <w:r>
        <w:t>The present document considers two distinct coordinated energy recovery scenarios. These are described in this annex for clarity and completeness.</w:t>
      </w:r>
    </w:p>
    <w:p w14:paraId="678956F7"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ADA1F2B"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3CEA7B81" w14:textId="60D4247D" w:rsidR="00F059E1" w:rsidRDefault="00AF5DA2" w:rsidP="00F059E1">
      <w:pPr>
        <w:pStyle w:val="Heading2"/>
      </w:pPr>
      <w:bookmarkStart w:id="201" w:name="_Toc151377207"/>
      <w:bookmarkStart w:id="202" w:name="_Toc151378099"/>
      <w:bookmarkStart w:id="203" w:name="_Toc151378184"/>
      <w:r>
        <w:t>C</w:t>
      </w:r>
      <w:r w:rsidR="00F059E1">
        <w:t>.2</w:t>
      </w:r>
      <w:r w:rsidR="00F059E1">
        <w:tab/>
        <w:t>Scenario #1: Energy service recovery with redundant energy distribution topology</w:t>
      </w:r>
      <w:bookmarkEnd w:id="201"/>
      <w:bookmarkEnd w:id="202"/>
      <w:bookmarkEnd w:id="203"/>
    </w:p>
    <w:p w14:paraId="0A90D743"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719EDF2F"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76E4F09A"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47EF3EC1"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404740DD"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08903475"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1F391BA3"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6CE5F95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4D9BFA4A" w14:textId="63640000"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73DDC7D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E477C16"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377025D8"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64689EBE"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1C9EBF9C" w14:textId="74251513"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11297C52"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7F93158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48AEB22A"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70F5DD7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33EAAED" w14:textId="7C438CF2"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363007A9" w14:textId="735852CD"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BA2B5C2"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C23CBB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644BD9AA"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CEA3DF3"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1578265" w14:textId="0388A631"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53244D8" w14:textId="4FA86E98"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1487D861"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3A84C6C6" w14:textId="79717DFD"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12CA62FD"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79443B3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49A03C0A"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232C391B" w14:textId="52E22E38"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729782BE"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397FAD3B" w14:textId="77777777" w:rsidR="00F059E1" w:rsidRPr="0044118D" w:rsidRDefault="00F059E1" w:rsidP="00F059E1">
      <w:pPr>
        <w:rPr>
          <w:rFonts w:eastAsiaTheme="minorEastAsia"/>
          <w:b/>
        </w:rPr>
      </w:pPr>
      <w:r w:rsidRPr="0044118D">
        <w:rPr>
          <w:rFonts w:eastAsiaTheme="minorEastAsia"/>
          <w:b/>
        </w:rPr>
        <w:t>Use case actors</w:t>
      </w:r>
    </w:p>
    <w:p w14:paraId="72259429"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6B1E008"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10EC658E"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5800B979"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2ED83C56"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388F7FDE" w14:textId="77777777" w:rsidR="00F059E1" w:rsidRPr="0044118D" w:rsidRDefault="00F059E1" w:rsidP="00F059E1">
      <w:pPr>
        <w:rPr>
          <w:rFonts w:eastAsiaTheme="minorEastAsia"/>
          <w:b/>
        </w:rPr>
      </w:pPr>
      <w:r w:rsidRPr="0044118D">
        <w:rPr>
          <w:rFonts w:eastAsiaTheme="minorEastAsia"/>
          <w:b/>
        </w:rPr>
        <w:t>Use case service flow</w:t>
      </w:r>
    </w:p>
    <w:p w14:paraId="74292C34" w14:textId="77777777" w:rsidR="00F059E1" w:rsidRPr="0044118D" w:rsidRDefault="00F059E1" w:rsidP="00F059E1">
      <w:pPr>
        <w:rPr>
          <w:rFonts w:eastAsiaTheme="minorEastAsia"/>
        </w:rPr>
      </w:pPr>
      <w:r w:rsidRPr="0044118D">
        <w:rPr>
          <w:rFonts w:eastAsiaTheme="minorEastAsia"/>
        </w:rPr>
        <w:t>Preconditions:</w:t>
      </w:r>
    </w:p>
    <w:p w14:paraId="6A91CECF"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76B7C83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0388F134"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3799F7E3" w14:textId="77777777"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14:paraId="28C78872"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9CA541C" w14:textId="335599AA"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2096FB8"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2F0FAC81" w14:textId="086E8ACE"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07598F5B" w14:textId="0C363790"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11DD5C45"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297E1B"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76D7D71A" w14:textId="1628489C"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5164060B"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0548A8BE" w14:textId="77777777" w:rsidR="00F059E1" w:rsidRPr="0044118D" w:rsidRDefault="00F059E1" w:rsidP="00F059E1">
      <w:pPr>
        <w:rPr>
          <w:rFonts w:eastAsiaTheme="minorEastAsia"/>
        </w:rPr>
      </w:pPr>
      <w:r w:rsidRPr="0044118D">
        <w:rPr>
          <w:rFonts w:eastAsiaTheme="minorEastAsia"/>
        </w:rPr>
        <w:t>Post-conditions:</w:t>
      </w:r>
    </w:p>
    <w:p w14:paraId="4F7E4535"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3A31E755"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278482FE" w14:textId="77777777" w:rsidR="00F059E1" w:rsidRPr="0044118D" w:rsidRDefault="00F059E1" w:rsidP="00F059E1">
      <w:pPr>
        <w:rPr>
          <w:rFonts w:eastAsiaTheme="minorEastAsia"/>
        </w:rPr>
      </w:pPr>
      <w:r w:rsidRPr="0044118D">
        <w:rPr>
          <w:rFonts w:eastAsiaTheme="minorEastAsia"/>
        </w:rPr>
        <w:t>Service Result:</w:t>
      </w:r>
    </w:p>
    <w:p w14:paraId="21A21F52"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6398467B" w14:textId="0E7EBF69" w:rsidR="00F059E1" w:rsidRDefault="00F953D3" w:rsidP="00F059E1">
      <w:pPr>
        <w:pStyle w:val="Heading2"/>
      </w:pPr>
      <w:bookmarkStart w:id="204" w:name="_Toc151377208"/>
      <w:bookmarkStart w:id="205" w:name="_Toc151378100"/>
      <w:bookmarkStart w:id="206" w:name="_Toc151378185"/>
      <w:r>
        <w:t>C</w:t>
      </w:r>
      <w:r w:rsidR="00F059E1">
        <w:t>.3</w:t>
      </w:r>
      <w:r w:rsidR="00F059E1">
        <w:tab/>
        <w:t>Scenario #2: Energy service recovery without redundant energy distribution topology</w:t>
      </w:r>
      <w:bookmarkEnd w:id="204"/>
      <w:bookmarkEnd w:id="205"/>
      <w:bookmarkEnd w:id="206"/>
    </w:p>
    <w:p w14:paraId="63D4D7A4" w14:textId="43451586"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77618B30" w14:textId="35B4159B"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74259DC1" w14:textId="77777777"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221F5EA"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BE3F523" w14:textId="7EC97F35"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03402579" w14:textId="47F202FB"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4EEA39B2"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0AB437FD" w14:textId="1D19AFDA"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3ED4929E"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7C098997" w14:textId="3B39FAD1"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4F07007"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67066DEB"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7CB3C51B" w14:textId="77777777" w:rsidR="00F059E1" w:rsidRPr="0044118D" w:rsidRDefault="00F059E1" w:rsidP="00F059E1">
      <w:pPr>
        <w:rPr>
          <w:rFonts w:eastAsiaTheme="minorEastAsia"/>
          <w:b/>
        </w:rPr>
      </w:pPr>
      <w:r w:rsidRPr="0044118D">
        <w:rPr>
          <w:rFonts w:eastAsiaTheme="minorEastAsia"/>
          <w:b/>
        </w:rPr>
        <w:t>Use case actors</w:t>
      </w:r>
    </w:p>
    <w:p w14:paraId="179D9CD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14978E19"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5331752" w14:textId="77777777"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14:paraId="64126E24"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218549D"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A72D656" w14:textId="77777777" w:rsidR="00F059E1" w:rsidRPr="0044118D" w:rsidRDefault="00F059E1" w:rsidP="00F059E1">
      <w:pPr>
        <w:rPr>
          <w:rFonts w:eastAsiaTheme="minorEastAsia"/>
          <w:b/>
        </w:rPr>
      </w:pPr>
      <w:r w:rsidRPr="0044118D">
        <w:rPr>
          <w:rFonts w:eastAsiaTheme="minorEastAsia"/>
          <w:b/>
        </w:rPr>
        <w:t xml:space="preserve">Use case service flow </w:t>
      </w:r>
    </w:p>
    <w:p w14:paraId="52959023" w14:textId="77777777" w:rsidR="00F059E1" w:rsidRPr="0044118D" w:rsidRDefault="00F059E1" w:rsidP="00F059E1">
      <w:pPr>
        <w:rPr>
          <w:rFonts w:eastAsiaTheme="minorEastAsia"/>
        </w:rPr>
      </w:pPr>
      <w:r w:rsidRPr="0044118D">
        <w:rPr>
          <w:rFonts w:eastAsiaTheme="minorEastAsia"/>
        </w:rPr>
        <w:t>Preconditions:</w:t>
      </w:r>
    </w:p>
    <w:p w14:paraId="4EC761F6"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5205ECA3"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485413FD"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5C8FA48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0DA7C429"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781D08B2" w14:textId="77777777" w:rsidR="00F059E1" w:rsidRPr="0044118D" w:rsidRDefault="00F059E1" w:rsidP="00F059E1">
      <w:pPr>
        <w:rPr>
          <w:rFonts w:eastAsiaTheme="minorEastAsia"/>
        </w:rPr>
      </w:pPr>
      <w:r w:rsidRPr="0044118D">
        <w:rPr>
          <w:rFonts w:eastAsiaTheme="minorEastAsia"/>
        </w:rPr>
        <w:t xml:space="preserve">Service Flow: </w:t>
      </w:r>
    </w:p>
    <w:p w14:paraId="0CE39086"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112C21E6" w14:textId="7762DF38"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651D3764"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2CE2D211"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14A1AEBE"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19B97D53"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7C09ABDF"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1A13783C" w14:textId="4F3E15B1"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7F850C3" w14:textId="1B6EFE55"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0C3F472C"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729A200C"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1DCC6DFD" w14:textId="35EC9884"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46A43FAD"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262BB59A" w14:textId="28E4FFD6"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75E2A20B" w14:textId="709860D5"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126F7CAE" w14:textId="0E3842F1"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5A0EDC47" w14:textId="21EC68BB"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07256B0F"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188DB11" w14:textId="246FA33B"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3A48F2FE" w14:textId="6234F990" w:rsidR="00F059E1" w:rsidRPr="0044118D" w:rsidRDefault="00F059E1" w:rsidP="00F059E1">
      <w:pPr>
        <w:pStyle w:val="TH"/>
        <w:rPr>
          <w:rFonts w:eastAsiaTheme="minorEastAsia"/>
        </w:rPr>
      </w:pPr>
      <w:r w:rsidRPr="0044118D">
        <w:rPr>
          <w:rFonts w:eastAsiaTheme="minorEastAsia"/>
        </w:rPr>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4244AF34" w14:textId="77777777" w:rsidTr="000C3CB3">
        <w:trPr>
          <w:jc w:val="center"/>
        </w:trPr>
        <w:tc>
          <w:tcPr>
            <w:tcW w:w="1696" w:type="dxa"/>
            <w:shd w:val="clear" w:color="auto" w:fill="auto"/>
          </w:tcPr>
          <w:p w14:paraId="1B9ECF9F"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368FB5F8"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23E9F178" w14:textId="77777777" w:rsidTr="000C3CB3">
        <w:trPr>
          <w:jc w:val="center"/>
        </w:trPr>
        <w:tc>
          <w:tcPr>
            <w:tcW w:w="1696" w:type="dxa"/>
            <w:shd w:val="clear" w:color="auto" w:fill="auto"/>
          </w:tcPr>
          <w:p w14:paraId="60023C00"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50C4AB3C"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704EF55C" w14:textId="77777777" w:rsidTr="000C3CB3">
        <w:trPr>
          <w:jc w:val="center"/>
        </w:trPr>
        <w:tc>
          <w:tcPr>
            <w:tcW w:w="1696" w:type="dxa"/>
            <w:shd w:val="clear" w:color="auto" w:fill="auto"/>
          </w:tcPr>
          <w:p w14:paraId="60E145C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3D3FFF66"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5B35C6CB" w14:textId="77777777" w:rsidR="00F059E1" w:rsidRPr="0044118D" w:rsidRDefault="00F059E1" w:rsidP="000C3CB3">
            <w:pPr>
              <w:pStyle w:val="TAL"/>
              <w:rPr>
                <w:rFonts w:eastAsiaTheme="minorEastAsia"/>
              </w:rPr>
            </w:pPr>
          </w:p>
          <w:p w14:paraId="39183250"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56E978E2" w14:textId="77777777" w:rsidTr="000C3CB3">
        <w:trPr>
          <w:jc w:val="center"/>
        </w:trPr>
        <w:tc>
          <w:tcPr>
            <w:tcW w:w="1696" w:type="dxa"/>
            <w:shd w:val="clear" w:color="auto" w:fill="auto"/>
          </w:tcPr>
          <w:p w14:paraId="2027C382"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0841A16"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55CD3704" w14:textId="77777777" w:rsidTr="000C3CB3">
        <w:trPr>
          <w:jc w:val="center"/>
        </w:trPr>
        <w:tc>
          <w:tcPr>
            <w:tcW w:w="1696" w:type="dxa"/>
            <w:shd w:val="clear" w:color="auto" w:fill="auto"/>
          </w:tcPr>
          <w:p w14:paraId="55CF6D76"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11A72F45" w14:textId="77777777"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14:paraId="012EEC42" w14:textId="77777777" w:rsidTr="000C3CB3">
        <w:trPr>
          <w:jc w:val="center"/>
        </w:trPr>
        <w:tc>
          <w:tcPr>
            <w:tcW w:w="1696" w:type="dxa"/>
            <w:shd w:val="clear" w:color="auto" w:fill="auto"/>
          </w:tcPr>
          <w:p w14:paraId="3CC48333"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9EA00D6"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49A21AD6" w14:textId="77777777" w:rsidTr="000C3CB3">
        <w:trPr>
          <w:jc w:val="center"/>
        </w:trPr>
        <w:tc>
          <w:tcPr>
            <w:tcW w:w="1696" w:type="dxa"/>
            <w:shd w:val="clear" w:color="auto" w:fill="auto"/>
          </w:tcPr>
          <w:p w14:paraId="002A63A4"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753D3EE0" w14:textId="77777777"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14:paraId="6AEC50B1" w14:textId="77777777" w:rsidR="00F059E1" w:rsidRPr="0044118D" w:rsidRDefault="00F059E1" w:rsidP="00F059E1">
      <w:pPr>
        <w:rPr>
          <w:rFonts w:eastAsiaTheme="minorEastAsia"/>
        </w:rPr>
      </w:pPr>
    </w:p>
    <w:p w14:paraId="06E0850C"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6E5CE2D1"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7C76545F"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628FC8CE" w14:textId="77777777" w:rsidR="00F059E1" w:rsidRPr="000F6517" w:rsidRDefault="00F059E1" w:rsidP="00F059E1">
      <w:pPr>
        <w:rPr>
          <w:rFonts w:eastAsiaTheme="minorEastAsia"/>
          <w:b/>
        </w:rPr>
      </w:pPr>
      <w:r w:rsidRPr="000F6517">
        <w:rPr>
          <w:rFonts w:eastAsiaTheme="minorEastAsia"/>
          <w:b/>
        </w:rPr>
        <w:t>Service flow result</w:t>
      </w:r>
    </w:p>
    <w:p w14:paraId="41177043" w14:textId="057A9232"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5B076384" w14:textId="62F7C0AD" w:rsidR="000727E0" w:rsidRDefault="00F059E1" w:rsidP="00F059E1">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r w:rsidR="000727E0">
        <w:br w:type="page"/>
      </w:r>
    </w:p>
    <w:p w14:paraId="5CA5E6C2" w14:textId="57E5D4EA" w:rsidR="00080512" w:rsidRPr="004D3578" w:rsidRDefault="00080512">
      <w:pPr>
        <w:pStyle w:val="Heading8"/>
      </w:pPr>
      <w:bookmarkStart w:id="207" w:name="_Toc143794520"/>
      <w:bookmarkStart w:id="208" w:name="_Toc151377209"/>
      <w:bookmarkStart w:id="209" w:name="_Toc151378101"/>
      <w:bookmarkStart w:id="210" w:name="_Toc151378186"/>
      <w:r w:rsidRPr="004D3578">
        <w:t>Annex &lt;X&gt; (informative):</w:t>
      </w:r>
      <w:r w:rsidRPr="004D3578">
        <w:br/>
        <w:t>Change history</w:t>
      </w:r>
      <w:bookmarkEnd w:id="207"/>
      <w:bookmarkEnd w:id="208"/>
      <w:bookmarkEnd w:id="209"/>
      <w:bookmarkEnd w:id="210"/>
    </w:p>
    <w:p w14:paraId="06FAD520" w14:textId="77777777" w:rsidR="00054A22" w:rsidRPr="00235394" w:rsidRDefault="00054A22" w:rsidP="00054A22">
      <w:pPr>
        <w:pStyle w:val="TH"/>
      </w:pPr>
      <w:bookmarkStart w:id="211" w:name="historyclause"/>
      <w:bookmarkEnd w:id="2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6334FC1B" w:rsidR="003C3971" w:rsidRPr="006B0D02" w:rsidRDefault="001B7501" w:rsidP="00C72833">
            <w:pPr>
              <w:pStyle w:val="TAC"/>
              <w:rPr>
                <w:sz w:val="16"/>
                <w:szCs w:val="16"/>
              </w:rPr>
            </w:pPr>
            <w:r>
              <w:rPr>
                <w:sz w:val="16"/>
                <w:szCs w:val="16"/>
              </w:rPr>
              <w:t>8.23</w:t>
            </w:r>
          </w:p>
        </w:tc>
        <w:tc>
          <w:tcPr>
            <w:tcW w:w="800" w:type="dxa"/>
            <w:shd w:val="solid" w:color="FFFFFF" w:fill="auto"/>
          </w:tcPr>
          <w:p w14:paraId="55C8CC01" w14:textId="788446DF" w:rsidR="003C3971" w:rsidRPr="006B0D02" w:rsidRDefault="001B7501" w:rsidP="00C72833">
            <w:pPr>
              <w:pStyle w:val="TAC"/>
              <w:rPr>
                <w:sz w:val="16"/>
                <w:szCs w:val="16"/>
              </w:rPr>
            </w:pPr>
            <w:r>
              <w:rPr>
                <w:sz w:val="16"/>
                <w:szCs w:val="16"/>
              </w:rPr>
              <w:t>SA5 #150</w:t>
            </w:r>
          </w:p>
        </w:tc>
        <w:tc>
          <w:tcPr>
            <w:tcW w:w="1094" w:type="dxa"/>
            <w:shd w:val="solid" w:color="FFFFFF" w:fill="auto"/>
          </w:tcPr>
          <w:p w14:paraId="134723C6" w14:textId="58A24583" w:rsidR="003C3971" w:rsidRPr="006B0D02" w:rsidRDefault="00AE715E" w:rsidP="00C72833">
            <w:pPr>
              <w:pStyle w:val="TAC"/>
              <w:rPr>
                <w:sz w:val="16"/>
                <w:szCs w:val="16"/>
              </w:rPr>
            </w:pPr>
            <w:r>
              <w:rPr>
                <w:sz w:val="16"/>
                <w:szCs w:val="16"/>
              </w:rPr>
              <w:t>S5-235951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F174675" w:rsidR="003C3971" w:rsidRPr="006B0D02" w:rsidRDefault="001B7501" w:rsidP="00C72833">
            <w:pPr>
              <w:pStyle w:val="TAL"/>
              <w:rPr>
                <w:sz w:val="16"/>
                <w:szCs w:val="16"/>
              </w:rPr>
            </w:pPr>
            <w:r>
              <w:rPr>
                <w:sz w:val="16"/>
                <w:szCs w:val="16"/>
              </w:rPr>
              <w:t>Skeleton</w:t>
            </w:r>
          </w:p>
        </w:tc>
        <w:tc>
          <w:tcPr>
            <w:tcW w:w="708" w:type="dxa"/>
            <w:shd w:val="solid" w:color="FFFFFF" w:fill="auto"/>
          </w:tcPr>
          <w:p w14:paraId="5E97A6B2" w14:textId="24D93EBE" w:rsidR="003C3971" w:rsidRPr="007D6048" w:rsidRDefault="001B7501" w:rsidP="00C72833">
            <w:pPr>
              <w:pStyle w:val="TAC"/>
              <w:rPr>
                <w:sz w:val="16"/>
                <w:szCs w:val="16"/>
              </w:rPr>
            </w:pPr>
            <w:r>
              <w:rPr>
                <w:sz w:val="16"/>
                <w:szCs w:val="16"/>
              </w:rPr>
              <w:t>0.0.0</w:t>
            </w:r>
          </w:p>
        </w:tc>
      </w:tr>
      <w:tr w:rsidR="00AE715E" w:rsidRPr="006B0D02" w14:paraId="2E7044F8" w14:textId="77777777" w:rsidTr="00C72833">
        <w:tc>
          <w:tcPr>
            <w:tcW w:w="800" w:type="dxa"/>
            <w:shd w:val="solid" w:color="FFFFFF" w:fill="auto"/>
          </w:tcPr>
          <w:p w14:paraId="08FD0126" w14:textId="6CA02BAC" w:rsidR="00AE715E" w:rsidRDefault="00AE715E" w:rsidP="00C72833">
            <w:pPr>
              <w:pStyle w:val="TAC"/>
              <w:rPr>
                <w:sz w:val="16"/>
                <w:szCs w:val="16"/>
              </w:rPr>
            </w:pPr>
            <w:r>
              <w:rPr>
                <w:sz w:val="16"/>
                <w:szCs w:val="16"/>
              </w:rPr>
              <w:t>8.23</w:t>
            </w:r>
          </w:p>
        </w:tc>
        <w:tc>
          <w:tcPr>
            <w:tcW w:w="800" w:type="dxa"/>
            <w:shd w:val="solid" w:color="FFFFFF" w:fill="auto"/>
          </w:tcPr>
          <w:p w14:paraId="6D21B4CA" w14:textId="55262D5F" w:rsidR="00AE715E" w:rsidRDefault="00AE715E" w:rsidP="00C72833">
            <w:pPr>
              <w:pStyle w:val="TAC"/>
              <w:rPr>
                <w:sz w:val="16"/>
                <w:szCs w:val="16"/>
              </w:rPr>
            </w:pPr>
            <w:r>
              <w:rPr>
                <w:sz w:val="16"/>
                <w:szCs w:val="16"/>
              </w:rPr>
              <w:t>SA5 #150</w:t>
            </w:r>
          </w:p>
        </w:tc>
        <w:tc>
          <w:tcPr>
            <w:tcW w:w="1094" w:type="dxa"/>
            <w:shd w:val="solid" w:color="FFFFFF" w:fill="auto"/>
          </w:tcPr>
          <w:p w14:paraId="73F6844A" w14:textId="77777777" w:rsidR="00AE715E" w:rsidRDefault="00AE715E" w:rsidP="00C72833">
            <w:pPr>
              <w:pStyle w:val="TAC"/>
              <w:rPr>
                <w:sz w:val="16"/>
                <w:szCs w:val="16"/>
              </w:rPr>
            </w:pPr>
            <w:r>
              <w:rPr>
                <w:sz w:val="16"/>
                <w:szCs w:val="16"/>
              </w:rPr>
              <w:t>S5-225952</w:t>
            </w:r>
          </w:p>
          <w:p w14:paraId="25A9D8D2" w14:textId="77777777" w:rsidR="00AE715E" w:rsidRDefault="00AE715E" w:rsidP="00C72833">
            <w:pPr>
              <w:pStyle w:val="TAC"/>
              <w:rPr>
                <w:sz w:val="16"/>
                <w:szCs w:val="16"/>
              </w:rPr>
            </w:pPr>
            <w:r>
              <w:rPr>
                <w:sz w:val="16"/>
                <w:szCs w:val="16"/>
              </w:rPr>
              <w:t>S5-235953</w:t>
            </w:r>
          </w:p>
          <w:p w14:paraId="388E24E1" w14:textId="77777777" w:rsidR="00AE715E" w:rsidRDefault="00AE715E" w:rsidP="00C72833">
            <w:pPr>
              <w:pStyle w:val="TAC"/>
              <w:rPr>
                <w:sz w:val="16"/>
                <w:szCs w:val="16"/>
              </w:rPr>
            </w:pPr>
            <w:r>
              <w:rPr>
                <w:sz w:val="16"/>
                <w:szCs w:val="16"/>
              </w:rPr>
              <w:t>S5-235954</w:t>
            </w:r>
          </w:p>
          <w:p w14:paraId="459A9062" w14:textId="77777777" w:rsidR="006A2AC5" w:rsidRDefault="006A2AC5" w:rsidP="00C72833">
            <w:pPr>
              <w:pStyle w:val="TAC"/>
              <w:rPr>
                <w:sz w:val="16"/>
                <w:szCs w:val="16"/>
              </w:rPr>
            </w:pPr>
            <w:r>
              <w:rPr>
                <w:sz w:val="16"/>
                <w:szCs w:val="16"/>
              </w:rPr>
              <w:t>S5-235955</w:t>
            </w:r>
          </w:p>
          <w:p w14:paraId="5F2BFDED" w14:textId="77777777" w:rsidR="00345C3A" w:rsidRDefault="00345C3A" w:rsidP="00C72833">
            <w:pPr>
              <w:pStyle w:val="TAC"/>
              <w:rPr>
                <w:sz w:val="16"/>
                <w:szCs w:val="16"/>
              </w:rPr>
            </w:pPr>
            <w:r>
              <w:rPr>
                <w:sz w:val="16"/>
                <w:szCs w:val="16"/>
              </w:rPr>
              <w:t>S5-235956</w:t>
            </w:r>
          </w:p>
          <w:p w14:paraId="772BD0F9" w14:textId="77777777" w:rsidR="001D429A" w:rsidRDefault="001D429A" w:rsidP="00C72833">
            <w:pPr>
              <w:pStyle w:val="TAC"/>
              <w:rPr>
                <w:sz w:val="16"/>
                <w:szCs w:val="16"/>
              </w:rPr>
            </w:pPr>
            <w:r>
              <w:rPr>
                <w:sz w:val="16"/>
                <w:szCs w:val="16"/>
              </w:rPr>
              <w:t>S5-236001</w:t>
            </w:r>
          </w:p>
          <w:p w14:paraId="4121AD1B" w14:textId="19DE2A72" w:rsidR="00566370" w:rsidRPr="006B0D02" w:rsidRDefault="00566370" w:rsidP="00C72833">
            <w:pPr>
              <w:pStyle w:val="TAC"/>
              <w:rPr>
                <w:sz w:val="16"/>
                <w:szCs w:val="16"/>
              </w:rPr>
            </w:pPr>
            <w:r>
              <w:rPr>
                <w:sz w:val="16"/>
                <w:szCs w:val="16"/>
              </w:rPr>
              <w:t>S5-236002</w:t>
            </w:r>
          </w:p>
        </w:tc>
        <w:tc>
          <w:tcPr>
            <w:tcW w:w="425" w:type="dxa"/>
            <w:shd w:val="solid" w:color="FFFFFF" w:fill="auto"/>
          </w:tcPr>
          <w:p w14:paraId="43FACB3C" w14:textId="77777777" w:rsidR="00AE715E" w:rsidRPr="006B0D02" w:rsidRDefault="00AE715E" w:rsidP="00C72833">
            <w:pPr>
              <w:pStyle w:val="TAL"/>
              <w:rPr>
                <w:sz w:val="16"/>
                <w:szCs w:val="16"/>
              </w:rPr>
            </w:pPr>
          </w:p>
        </w:tc>
        <w:tc>
          <w:tcPr>
            <w:tcW w:w="425" w:type="dxa"/>
            <w:shd w:val="solid" w:color="FFFFFF" w:fill="auto"/>
          </w:tcPr>
          <w:p w14:paraId="0753A241" w14:textId="77777777" w:rsidR="00AE715E" w:rsidRPr="006B0D02" w:rsidRDefault="00AE715E" w:rsidP="00C72833">
            <w:pPr>
              <w:pStyle w:val="TAR"/>
              <w:rPr>
                <w:sz w:val="16"/>
                <w:szCs w:val="16"/>
              </w:rPr>
            </w:pPr>
          </w:p>
        </w:tc>
        <w:tc>
          <w:tcPr>
            <w:tcW w:w="425" w:type="dxa"/>
            <w:shd w:val="solid" w:color="FFFFFF" w:fill="auto"/>
          </w:tcPr>
          <w:p w14:paraId="2E8448D8" w14:textId="77777777" w:rsidR="00AE715E" w:rsidRPr="006B0D02" w:rsidRDefault="00AE715E" w:rsidP="00C72833">
            <w:pPr>
              <w:pStyle w:val="TAC"/>
              <w:rPr>
                <w:sz w:val="16"/>
                <w:szCs w:val="16"/>
              </w:rPr>
            </w:pPr>
          </w:p>
        </w:tc>
        <w:tc>
          <w:tcPr>
            <w:tcW w:w="4962" w:type="dxa"/>
            <w:shd w:val="solid" w:color="FFFFFF" w:fill="auto"/>
          </w:tcPr>
          <w:p w14:paraId="4960C379" w14:textId="77777777" w:rsidR="00AE715E" w:rsidRDefault="00AE715E" w:rsidP="00C72833">
            <w:pPr>
              <w:pStyle w:val="TAL"/>
              <w:rPr>
                <w:sz w:val="16"/>
                <w:szCs w:val="16"/>
              </w:rPr>
            </w:pPr>
            <w:r>
              <w:rPr>
                <w:sz w:val="16"/>
                <w:szCs w:val="16"/>
              </w:rPr>
              <w:t>Scope</w:t>
            </w:r>
          </w:p>
          <w:p w14:paraId="0D8FD6D4" w14:textId="77777777" w:rsidR="00AE715E" w:rsidRDefault="00AE715E" w:rsidP="00C72833">
            <w:pPr>
              <w:pStyle w:val="TAL"/>
              <w:rPr>
                <w:sz w:val="16"/>
                <w:szCs w:val="16"/>
              </w:rPr>
            </w:pPr>
            <w:r>
              <w:rPr>
                <w:sz w:val="16"/>
                <w:szCs w:val="16"/>
              </w:rPr>
              <w:t>Introduction</w:t>
            </w:r>
          </w:p>
          <w:p w14:paraId="2B7AD0EE" w14:textId="77777777" w:rsidR="00AE715E" w:rsidRDefault="00AE715E" w:rsidP="00C72833">
            <w:pPr>
              <w:pStyle w:val="TAL"/>
              <w:rPr>
                <w:sz w:val="16"/>
                <w:szCs w:val="16"/>
              </w:rPr>
            </w:pPr>
            <w:r>
              <w:rPr>
                <w:sz w:val="16"/>
                <w:szCs w:val="16"/>
              </w:rPr>
              <w:t>Terms and Acronyms</w:t>
            </w:r>
          </w:p>
          <w:p w14:paraId="020827AD" w14:textId="77777777" w:rsidR="006A2AC5" w:rsidRDefault="006A2AC5" w:rsidP="00C72833">
            <w:pPr>
              <w:pStyle w:val="TAL"/>
              <w:rPr>
                <w:sz w:val="16"/>
                <w:szCs w:val="16"/>
              </w:rPr>
            </w:pPr>
            <w:r>
              <w:rPr>
                <w:sz w:val="16"/>
                <w:szCs w:val="16"/>
              </w:rPr>
              <w:t>Overview</w:t>
            </w:r>
          </w:p>
          <w:p w14:paraId="2E0838C2" w14:textId="77777777" w:rsidR="00345C3A" w:rsidRDefault="00345C3A" w:rsidP="00C72833">
            <w:pPr>
              <w:pStyle w:val="TAL"/>
              <w:rPr>
                <w:sz w:val="16"/>
                <w:szCs w:val="16"/>
              </w:rPr>
            </w:pPr>
            <w:r>
              <w:rPr>
                <w:sz w:val="16"/>
                <w:szCs w:val="16"/>
              </w:rPr>
              <w:t>General</w:t>
            </w:r>
          </w:p>
          <w:p w14:paraId="39775CD3" w14:textId="77777777" w:rsidR="001D429A" w:rsidRDefault="001D429A" w:rsidP="00C72833">
            <w:pPr>
              <w:pStyle w:val="TAL"/>
              <w:rPr>
                <w:sz w:val="16"/>
                <w:szCs w:val="16"/>
              </w:rPr>
            </w:pPr>
            <w:r>
              <w:rPr>
                <w:sz w:val="16"/>
                <w:szCs w:val="16"/>
              </w:rPr>
              <w:t>Annex - Procedures</w:t>
            </w:r>
          </w:p>
          <w:p w14:paraId="23EB46E9" w14:textId="1A9A83F0" w:rsidR="00566370" w:rsidRDefault="00566370" w:rsidP="00C72833">
            <w:pPr>
              <w:pStyle w:val="TAL"/>
              <w:rPr>
                <w:sz w:val="16"/>
                <w:szCs w:val="16"/>
              </w:rPr>
            </w:pPr>
            <w:r>
              <w:rPr>
                <w:sz w:val="16"/>
                <w:szCs w:val="16"/>
              </w:rPr>
              <w:t>Definition</w:t>
            </w:r>
          </w:p>
        </w:tc>
        <w:tc>
          <w:tcPr>
            <w:tcW w:w="708" w:type="dxa"/>
            <w:shd w:val="solid" w:color="FFFFFF" w:fill="auto"/>
          </w:tcPr>
          <w:p w14:paraId="140C1437" w14:textId="382A5184" w:rsidR="00AE715E" w:rsidRDefault="006F2A0D" w:rsidP="00C72833">
            <w:pPr>
              <w:pStyle w:val="TAC"/>
              <w:rPr>
                <w:sz w:val="16"/>
                <w:szCs w:val="16"/>
              </w:rPr>
            </w:pPr>
            <w:r>
              <w:rPr>
                <w:sz w:val="16"/>
                <w:szCs w:val="16"/>
              </w:rPr>
              <w:t>0.1.0</w:t>
            </w:r>
          </w:p>
        </w:tc>
      </w:tr>
      <w:tr w:rsidR="00AD763D" w:rsidRPr="006B0D02" w14:paraId="62537353" w14:textId="77777777" w:rsidTr="00C72833">
        <w:tc>
          <w:tcPr>
            <w:tcW w:w="800" w:type="dxa"/>
            <w:shd w:val="solid" w:color="FFFFFF" w:fill="auto"/>
          </w:tcPr>
          <w:p w14:paraId="068DC177" w14:textId="0BFF23BD" w:rsidR="00AD763D" w:rsidRDefault="005E7200" w:rsidP="00C72833">
            <w:pPr>
              <w:pStyle w:val="TAC"/>
              <w:rPr>
                <w:sz w:val="16"/>
                <w:szCs w:val="16"/>
              </w:rPr>
            </w:pPr>
            <w:r>
              <w:rPr>
                <w:sz w:val="16"/>
                <w:szCs w:val="16"/>
              </w:rPr>
              <w:t>10.23</w:t>
            </w:r>
          </w:p>
        </w:tc>
        <w:tc>
          <w:tcPr>
            <w:tcW w:w="800" w:type="dxa"/>
            <w:shd w:val="solid" w:color="FFFFFF" w:fill="auto"/>
          </w:tcPr>
          <w:p w14:paraId="0743960D" w14:textId="6D161878" w:rsidR="00AD763D" w:rsidRDefault="005E7200" w:rsidP="00C72833">
            <w:pPr>
              <w:pStyle w:val="TAC"/>
              <w:rPr>
                <w:sz w:val="16"/>
                <w:szCs w:val="16"/>
              </w:rPr>
            </w:pPr>
            <w:r>
              <w:rPr>
                <w:sz w:val="16"/>
                <w:szCs w:val="16"/>
              </w:rPr>
              <w:t>SA5 #151</w:t>
            </w:r>
          </w:p>
        </w:tc>
        <w:tc>
          <w:tcPr>
            <w:tcW w:w="1094" w:type="dxa"/>
            <w:shd w:val="solid" w:color="FFFFFF" w:fill="auto"/>
          </w:tcPr>
          <w:p w14:paraId="07A3E7FF" w14:textId="77777777" w:rsidR="005E7200" w:rsidRDefault="005E7200" w:rsidP="005E7200">
            <w:pPr>
              <w:pStyle w:val="TAC"/>
              <w:rPr>
                <w:sz w:val="16"/>
                <w:szCs w:val="16"/>
              </w:rPr>
            </w:pPr>
            <w:r>
              <w:rPr>
                <w:sz w:val="16"/>
                <w:szCs w:val="16"/>
              </w:rPr>
              <w:t>S5-237061</w:t>
            </w:r>
          </w:p>
          <w:p w14:paraId="65E946CF" w14:textId="6D7AA673" w:rsidR="005E7200" w:rsidRDefault="005E7200" w:rsidP="005E7200">
            <w:pPr>
              <w:pStyle w:val="TAC"/>
              <w:rPr>
                <w:sz w:val="16"/>
                <w:szCs w:val="16"/>
              </w:rPr>
            </w:pPr>
            <w:r>
              <w:rPr>
                <w:sz w:val="16"/>
                <w:szCs w:val="16"/>
              </w:rPr>
              <w:t>S5-237063</w:t>
            </w:r>
          </w:p>
          <w:p w14:paraId="414E59ED" w14:textId="77777777" w:rsidR="005E7200" w:rsidRDefault="005E7200" w:rsidP="005E7200">
            <w:pPr>
              <w:pStyle w:val="TAC"/>
              <w:rPr>
                <w:sz w:val="16"/>
                <w:szCs w:val="16"/>
              </w:rPr>
            </w:pPr>
            <w:r>
              <w:rPr>
                <w:sz w:val="16"/>
                <w:szCs w:val="16"/>
              </w:rPr>
              <w:t>S5-237064</w:t>
            </w:r>
          </w:p>
          <w:p w14:paraId="75DCB40F" w14:textId="77777777" w:rsidR="005E7200" w:rsidRDefault="005E7200" w:rsidP="005E7200">
            <w:pPr>
              <w:pStyle w:val="TAC"/>
              <w:rPr>
                <w:sz w:val="16"/>
                <w:szCs w:val="16"/>
              </w:rPr>
            </w:pPr>
            <w:r>
              <w:rPr>
                <w:sz w:val="16"/>
                <w:szCs w:val="16"/>
              </w:rPr>
              <w:t>S5-237065</w:t>
            </w:r>
          </w:p>
          <w:p w14:paraId="2EF490EC" w14:textId="77777777" w:rsidR="005E7200" w:rsidRDefault="005E7200" w:rsidP="005E7200">
            <w:pPr>
              <w:pStyle w:val="TAC"/>
              <w:rPr>
                <w:sz w:val="16"/>
                <w:szCs w:val="16"/>
              </w:rPr>
            </w:pPr>
            <w:r>
              <w:rPr>
                <w:sz w:val="16"/>
                <w:szCs w:val="16"/>
              </w:rPr>
              <w:t>S5-237066</w:t>
            </w:r>
          </w:p>
          <w:p w14:paraId="77686FBE" w14:textId="77777777" w:rsidR="005E7200" w:rsidRDefault="005E7200" w:rsidP="005E7200">
            <w:pPr>
              <w:pStyle w:val="TAC"/>
              <w:rPr>
                <w:sz w:val="16"/>
                <w:szCs w:val="16"/>
              </w:rPr>
            </w:pPr>
            <w:r>
              <w:rPr>
                <w:sz w:val="16"/>
                <w:szCs w:val="16"/>
              </w:rPr>
              <w:t>S5-237067</w:t>
            </w:r>
          </w:p>
          <w:p w14:paraId="7C93CD32" w14:textId="77777777" w:rsidR="005E7200" w:rsidRDefault="005E7200" w:rsidP="005E7200">
            <w:pPr>
              <w:pStyle w:val="TAC"/>
              <w:rPr>
                <w:sz w:val="16"/>
                <w:szCs w:val="16"/>
              </w:rPr>
            </w:pPr>
            <w:r>
              <w:rPr>
                <w:sz w:val="16"/>
                <w:szCs w:val="16"/>
              </w:rPr>
              <w:t>S5-237069</w:t>
            </w:r>
          </w:p>
          <w:p w14:paraId="566881F5" w14:textId="77777777" w:rsidR="00F9126C" w:rsidRDefault="00F9126C" w:rsidP="005E7200">
            <w:pPr>
              <w:pStyle w:val="TAC"/>
              <w:rPr>
                <w:sz w:val="16"/>
                <w:szCs w:val="16"/>
              </w:rPr>
            </w:pPr>
          </w:p>
          <w:p w14:paraId="746BC07D" w14:textId="10BCAE03" w:rsidR="00F059E1" w:rsidRDefault="005E7200" w:rsidP="005E7200">
            <w:pPr>
              <w:pStyle w:val="TAC"/>
              <w:rPr>
                <w:sz w:val="16"/>
                <w:szCs w:val="16"/>
              </w:rPr>
            </w:pPr>
            <w:r>
              <w:rPr>
                <w:sz w:val="16"/>
                <w:szCs w:val="16"/>
              </w:rPr>
              <w:t>S5-237070</w:t>
            </w:r>
          </w:p>
          <w:p w14:paraId="5E801911" w14:textId="1D1CC985" w:rsidR="005E7200" w:rsidRDefault="005E7200" w:rsidP="005E7200">
            <w:pPr>
              <w:pStyle w:val="TAC"/>
              <w:rPr>
                <w:sz w:val="16"/>
                <w:szCs w:val="16"/>
              </w:rPr>
            </w:pPr>
            <w:r>
              <w:rPr>
                <w:sz w:val="16"/>
                <w:szCs w:val="16"/>
              </w:rPr>
              <w:t>S5-237071</w:t>
            </w:r>
          </w:p>
          <w:p w14:paraId="734E7B3D" w14:textId="77777777" w:rsidR="005E7200" w:rsidRDefault="005E7200" w:rsidP="005E7200">
            <w:pPr>
              <w:pStyle w:val="TAC"/>
              <w:rPr>
                <w:sz w:val="16"/>
                <w:szCs w:val="16"/>
              </w:rPr>
            </w:pPr>
            <w:r>
              <w:rPr>
                <w:sz w:val="16"/>
                <w:szCs w:val="16"/>
              </w:rPr>
              <w:t>S5-237072</w:t>
            </w:r>
          </w:p>
          <w:p w14:paraId="46E01D74" w14:textId="24DAB9BD" w:rsidR="00AD763D" w:rsidRDefault="005E7200" w:rsidP="005E7200">
            <w:pPr>
              <w:pStyle w:val="TAC"/>
              <w:rPr>
                <w:sz w:val="16"/>
                <w:szCs w:val="16"/>
              </w:rPr>
            </w:pPr>
            <w:r>
              <w:rPr>
                <w:sz w:val="16"/>
                <w:szCs w:val="16"/>
              </w:rPr>
              <w:t>S5-237073</w:t>
            </w:r>
          </w:p>
        </w:tc>
        <w:tc>
          <w:tcPr>
            <w:tcW w:w="425" w:type="dxa"/>
            <w:shd w:val="solid" w:color="FFFFFF" w:fill="auto"/>
          </w:tcPr>
          <w:p w14:paraId="1ED6D5D7" w14:textId="77777777" w:rsidR="00AD763D" w:rsidRPr="006B0D02" w:rsidRDefault="00AD763D" w:rsidP="00C72833">
            <w:pPr>
              <w:pStyle w:val="TAL"/>
              <w:rPr>
                <w:sz w:val="16"/>
                <w:szCs w:val="16"/>
              </w:rPr>
            </w:pPr>
          </w:p>
        </w:tc>
        <w:tc>
          <w:tcPr>
            <w:tcW w:w="425" w:type="dxa"/>
            <w:shd w:val="solid" w:color="FFFFFF" w:fill="auto"/>
          </w:tcPr>
          <w:p w14:paraId="32D665C2" w14:textId="77777777" w:rsidR="00AD763D" w:rsidRPr="006B0D02" w:rsidRDefault="00AD763D" w:rsidP="00C72833">
            <w:pPr>
              <w:pStyle w:val="TAR"/>
              <w:rPr>
                <w:sz w:val="16"/>
                <w:szCs w:val="16"/>
              </w:rPr>
            </w:pPr>
          </w:p>
        </w:tc>
        <w:tc>
          <w:tcPr>
            <w:tcW w:w="425" w:type="dxa"/>
            <w:shd w:val="solid" w:color="FFFFFF" w:fill="auto"/>
          </w:tcPr>
          <w:p w14:paraId="660A9658" w14:textId="77777777" w:rsidR="00AD763D" w:rsidRPr="006B0D02" w:rsidRDefault="00AD763D" w:rsidP="00C72833">
            <w:pPr>
              <w:pStyle w:val="TAC"/>
              <w:rPr>
                <w:sz w:val="16"/>
                <w:szCs w:val="16"/>
              </w:rPr>
            </w:pPr>
          </w:p>
        </w:tc>
        <w:tc>
          <w:tcPr>
            <w:tcW w:w="4962" w:type="dxa"/>
            <w:shd w:val="solid" w:color="FFFFFF" w:fill="auto"/>
          </w:tcPr>
          <w:p w14:paraId="69261ABE" w14:textId="177C113B" w:rsidR="00712506" w:rsidRDefault="00712506" w:rsidP="00712506">
            <w:pPr>
              <w:pStyle w:val="TAL"/>
              <w:rPr>
                <w:sz w:val="16"/>
                <w:szCs w:val="16"/>
              </w:rPr>
            </w:pPr>
            <w:r w:rsidRPr="00AD763D">
              <w:rPr>
                <w:sz w:val="16"/>
                <w:szCs w:val="16"/>
              </w:rPr>
              <w:t>3 Definitions and Acronyms</w:t>
            </w:r>
          </w:p>
          <w:p w14:paraId="75DCCB4E" w14:textId="5CD410E2" w:rsidR="00712506" w:rsidRDefault="00712506" w:rsidP="00712506">
            <w:pPr>
              <w:pStyle w:val="TAL"/>
              <w:rPr>
                <w:sz w:val="16"/>
                <w:szCs w:val="16"/>
              </w:rPr>
            </w:pPr>
            <w:r w:rsidRPr="005E7200">
              <w:rPr>
                <w:sz w:val="16"/>
                <w:szCs w:val="16"/>
              </w:rPr>
              <w:t>5.Y Exposed performance monitoring requirements</w:t>
            </w:r>
          </w:p>
          <w:p w14:paraId="327058D6" w14:textId="7E683F93" w:rsidR="00712506" w:rsidRPr="005E7200" w:rsidRDefault="00712506" w:rsidP="00712506">
            <w:pPr>
              <w:pStyle w:val="TAL"/>
              <w:rPr>
                <w:sz w:val="16"/>
                <w:szCs w:val="16"/>
                <w:u w:val="words"/>
              </w:rPr>
            </w:pPr>
            <w:r w:rsidRPr="00E36BBB">
              <w:rPr>
                <w:sz w:val="16"/>
                <w:szCs w:val="16"/>
                <w:u w:val="words"/>
              </w:rPr>
              <w:t>Availability KPI definition</w:t>
            </w:r>
          </w:p>
          <w:p w14:paraId="1B0CD9FE" w14:textId="318BDF4F" w:rsidR="00712506" w:rsidRDefault="00712506" w:rsidP="00712506">
            <w:pPr>
              <w:pStyle w:val="TAL"/>
              <w:rPr>
                <w:sz w:val="16"/>
                <w:szCs w:val="16"/>
              </w:rPr>
            </w:pPr>
            <w:r w:rsidRPr="00984FE3">
              <w:rPr>
                <w:sz w:val="16"/>
                <w:szCs w:val="16"/>
              </w:rPr>
              <w:t>Annex A Procedures</w:t>
            </w:r>
          </w:p>
          <w:p w14:paraId="5713AD5A" w14:textId="4750D9DB" w:rsidR="00712506" w:rsidRPr="00BA2DE8" w:rsidRDefault="00712506" w:rsidP="00712506">
            <w:pPr>
              <w:pStyle w:val="TAL"/>
              <w:rPr>
                <w:sz w:val="16"/>
                <w:szCs w:val="16"/>
                <w:lang w:val="en-US"/>
              </w:rPr>
            </w:pPr>
            <w:r w:rsidRPr="00BA2DE8">
              <w:rPr>
                <w:sz w:val="16"/>
                <w:szCs w:val="16"/>
                <w:lang w:val="en-US"/>
              </w:rPr>
              <w:t>Annex A Procedures</w:t>
            </w:r>
          </w:p>
          <w:p w14:paraId="28EE4BDC" w14:textId="024060A5" w:rsidR="00712506" w:rsidRDefault="00712506" w:rsidP="00712506">
            <w:pPr>
              <w:pStyle w:val="TAL"/>
              <w:rPr>
                <w:sz w:val="16"/>
                <w:szCs w:val="16"/>
              </w:rPr>
            </w:pPr>
            <w:r w:rsidRPr="00825F52">
              <w:rPr>
                <w:sz w:val="16"/>
                <w:szCs w:val="16"/>
              </w:rPr>
              <w:t>5.X Exposed coordinated recovery requirements</w:t>
            </w:r>
          </w:p>
          <w:p w14:paraId="58E0FB8E" w14:textId="024B5056" w:rsidR="00712506" w:rsidRDefault="00712506" w:rsidP="00712506">
            <w:pPr>
              <w:pStyle w:val="TAL"/>
              <w:rPr>
                <w:sz w:val="16"/>
                <w:szCs w:val="16"/>
              </w:rPr>
            </w:pPr>
            <w:r w:rsidRPr="00F9126C">
              <w:rPr>
                <w:sz w:val="16"/>
                <w:szCs w:val="16"/>
              </w:rPr>
              <w:t>Annex X Coordinated energy service recovery business relationship model</w:t>
            </w:r>
          </w:p>
          <w:p w14:paraId="4A1F5F1C" w14:textId="1323DFF5" w:rsidR="00712506" w:rsidRDefault="00712506" w:rsidP="00712506">
            <w:pPr>
              <w:pStyle w:val="TAL"/>
              <w:rPr>
                <w:sz w:val="16"/>
                <w:szCs w:val="16"/>
              </w:rPr>
            </w:pPr>
            <w:r w:rsidRPr="00F059E1">
              <w:rPr>
                <w:sz w:val="16"/>
                <w:szCs w:val="16"/>
              </w:rPr>
              <w:t>Annex Y Coordinated energy recovery use cases</w:t>
            </w:r>
          </w:p>
          <w:p w14:paraId="30909DEC" w14:textId="269F85ED" w:rsidR="00712506" w:rsidRDefault="00712506" w:rsidP="00712506">
            <w:pPr>
              <w:pStyle w:val="TAL"/>
              <w:rPr>
                <w:sz w:val="16"/>
                <w:szCs w:val="16"/>
              </w:rPr>
            </w:pPr>
            <w:r w:rsidRPr="002D7BC6">
              <w:rPr>
                <w:sz w:val="16"/>
                <w:szCs w:val="16"/>
              </w:rPr>
              <w:t>6.X Coordinated energy recovery procedures</w:t>
            </w:r>
          </w:p>
          <w:p w14:paraId="37073E07" w14:textId="5444B1D5" w:rsidR="00712506" w:rsidRDefault="00712506" w:rsidP="00712506">
            <w:pPr>
              <w:pStyle w:val="TAL"/>
              <w:rPr>
                <w:sz w:val="16"/>
                <w:szCs w:val="16"/>
              </w:rPr>
            </w:pPr>
            <w:r w:rsidRPr="00712506">
              <w:rPr>
                <w:sz w:val="16"/>
                <w:szCs w:val="16"/>
              </w:rPr>
              <w:t>Address editor's notes</w:t>
            </w:r>
          </w:p>
          <w:p w14:paraId="3F36AA20" w14:textId="4434E4A8"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2F2966A4" w14:textId="19352CF9" w:rsidR="00AD763D" w:rsidRDefault="005E7200" w:rsidP="00C72833">
            <w:pPr>
              <w:pStyle w:val="TAC"/>
              <w:rPr>
                <w:sz w:val="16"/>
                <w:szCs w:val="16"/>
              </w:rPr>
            </w:pPr>
            <w:r>
              <w:rPr>
                <w:sz w:val="16"/>
                <w:szCs w:val="16"/>
              </w:rPr>
              <w:t>0.2.0</w:t>
            </w:r>
          </w:p>
        </w:tc>
      </w:tr>
      <w:tr w:rsidR="000C3CB3" w:rsidRPr="006B0D02" w14:paraId="53361F8C" w14:textId="77777777" w:rsidTr="00C72833">
        <w:tc>
          <w:tcPr>
            <w:tcW w:w="800" w:type="dxa"/>
            <w:shd w:val="solid" w:color="FFFFFF" w:fill="auto"/>
          </w:tcPr>
          <w:p w14:paraId="28F295A0" w14:textId="48EFCD3E" w:rsidR="000C3CB3" w:rsidRDefault="000C3CB3" w:rsidP="00C72833">
            <w:pPr>
              <w:pStyle w:val="TAC"/>
              <w:rPr>
                <w:sz w:val="16"/>
                <w:szCs w:val="16"/>
              </w:rPr>
            </w:pPr>
            <w:r>
              <w:rPr>
                <w:sz w:val="16"/>
                <w:szCs w:val="16"/>
              </w:rPr>
              <w:t>11.23</w:t>
            </w:r>
          </w:p>
        </w:tc>
        <w:tc>
          <w:tcPr>
            <w:tcW w:w="800" w:type="dxa"/>
            <w:shd w:val="solid" w:color="FFFFFF" w:fill="auto"/>
          </w:tcPr>
          <w:p w14:paraId="7D62D6B1" w14:textId="7C155861" w:rsidR="000C3CB3" w:rsidRDefault="000C3CB3" w:rsidP="00C72833">
            <w:pPr>
              <w:pStyle w:val="TAC"/>
              <w:rPr>
                <w:sz w:val="16"/>
                <w:szCs w:val="16"/>
              </w:rPr>
            </w:pPr>
            <w:r>
              <w:rPr>
                <w:sz w:val="16"/>
                <w:szCs w:val="16"/>
              </w:rPr>
              <w:t>SA5 #152</w:t>
            </w:r>
          </w:p>
        </w:tc>
        <w:tc>
          <w:tcPr>
            <w:tcW w:w="1094" w:type="dxa"/>
            <w:shd w:val="solid" w:color="FFFFFF" w:fill="auto"/>
          </w:tcPr>
          <w:p w14:paraId="309226DC" w14:textId="6A68CA66" w:rsidR="000C3CB3" w:rsidRDefault="000C3CB3" w:rsidP="005E7200">
            <w:pPr>
              <w:pStyle w:val="TAC"/>
              <w:rPr>
                <w:sz w:val="16"/>
                <w:szCs w:val="16"/>
              </w:rPr>
            </w:pPr>
            <w:r>
              <w:rPr>
                <w:sz w:val="16"/>
                <w:szCs w:val="16"/>
              </w:rPr>
              <w:t>S5-237800</w:t>
            </w:r>
          </w:p>
          <w:p w14:paraId="51299826" w14:textId="19FEEA31" w:rsidR="000C3CB3" w:rsidRDefault="000C3CB3" w:rsidP="005E7200">
            <w:pPr>
              <w:pStyle w:val="TAC"/>
              <w:rPr>
                <w:sz w:val="16"/>
                <w:szCs w:val="16"/>
              </w:rPr>
            </w:pPr>
            <w:r>
              <w:rPr>
                <w:sz w:val="16"/>
                <w:szCs w:val="16"/>
              </w:rPr>
              <w:t>S5-237953</w:t>
            </w:r>
          </w:p>
          <w:p w14:paraId="3EB007DA" w14:textId="77777777" w:rsidR="000C3CB3" w:rsidRDefault="000C3CB3" w:rsidP="005E7200">
            <w:pPr>
              <w:pStyle w:val="TAC"/>
              <w:rPr>
                <w:sz w:val="16"/>
                <w:szCs w:val="16"/>
              </w:rPr>
            </w:pPr>
            <w:r>
              <w:rPr>
                <w:sz w:val="16"/>
                <w:szCs w:val="16"/>
              </w:rPr>
              <w:t>S5-238218</w:t>
            </w:r>
          </w:p>
          <w:p w14:paraId="5FAF8E06" w14:textId="77777777" w:rsidR="000C3CB3" w:rsidRDefault="000C3CB3" w:rsidP="005E7200">
            <w:pPr>
              <w:pStyle w:val="TAC"/>
              <w:rPr>
                <w:sz w:val="16"/>
                <w:szCs w:val="16"/>
              </w:rPr>
            </w:pPr>
            <w:r>
              <w:rPr>
                <w:sz w:val="16"/>
                <w:szCs w:val="16"/>
              </w:rPr>
              <w:t>S5-238221</w:t>
            </w:r>
          </w:p>
          <w:p w14:paraId="53D32DA6" w14:textId="624E2185" w:rsidR="000C3CB3" w:rsidRDefault="000C3CB3" w:rsidP="005E7200">
            <w:pPr>
              <w:pStyle w:val="TAC"/>
              <w:rPr>
                <w:sz w:val="16"/>
                <w:szCs w:val="16"/>
              </w:rPr>
            </w:pPr>
            <w:r>
              <w:rPr>
                <w:sz w:val="16"/>
                <w:szCs w:val="16"/>
              </w:rPr>
              <w:t>S5-238222</w:t>
            </w:r>
          </w:p>
        </w:tc>
        <w:tc>
          <w:tcPr>
            <w:tcW w:w="425" w:type="dxa"/>
            <w:shd w:val="solid" w:color="FFFFFF" w:fill="auto"/>
          </w:tcPr>
          <w:p w14:paraId="678B2221" w14:textId="77777777" w:rsidR="000C3CB3" w:rsidRPr="006B0D02" w:rsidRDefault="000C3CB3" w:rsidP="00C72833">
            <w:pPr>
              <w:pStyle w:val="TAL"/>
              <w:rPr>
                <w:sz w:val="16"/>
                <w:szCs w:val="16"/>
              </w:rPr>
            </w:pPr>
          </w:p>
        </w:tc>
        <w:tc>
          <w:tcPr>
            <w:tcW w:w="425" w:type="dxa"/>
            <w:shd w:val="solid" w:color="FFFFFF" w:fill="auto"/>
          </w:tcPr>
          <w:p w14:paraId="5FA92A3F" w14:textId="77777777" w:rsidR="000C3CB3" w:rsidRPr="006B0D02" w:rsidRDefault="000C3CB3" w:rsidP="00C72833">
            <w:pPr>
              <w:pStyle w:val="TAR"/>
              <w:rPr>
                <w:sz w:val="16"/>
                <w:szCs w:val="16"/>
              </w:rPr>
            </w:pPr>
          </w:p>
        </w:tc>
        <w:tc>
          <w:tcPr>
            <w:tcW w:w="425" w:type="dxa"/>
            <w:shd w:val="solid" w:color="FFFFFF" w:fill="auto"/>
          </w:tcPr>
          <w:p w14:paraId="77C6A00E" w14:textId="77777777" w:rsidR="000C3CB3" w:rsidRPr="006B0D02" w:rsidRDefault="000C3CB3" w:rsidP="00C72833">
            <w:pPr>
              <w:pStyle w:val="TAC"/>
              <w:rPr>
                <w:sz w:val="16"/>
                <w:szCs w:val="16"/>
              </w:rPr>
            </w:pPr>
          </w:p>
        </w:tc>
        <w:tc>
          <w:tcPr>
            <w:tcW w:w="4962" w:type="dxa"/>
            <w:shd w:val="solid" w:color="FFFFFF" w:fill="auto"/>
          </w:tcPr>
          <w:p w14:paraId="3503EFC8" w14:textId="77777777" w:rsidR="000C3CB3" w:rsidRDefault="000C3CB3" w:rsidP="00712506">
            <w:pPr>
              <w:pStyle w:val="TAL"/>
              <w:rPr>
                <w:rFonts w:cs="Arial"/>
                <w:color w:val="000000"/>
                <w:sz w:val="16"/>
                <w:szCs w:val="16"/>
              </w:rPr>
            </w:pPr>
            <w:r>
              <w:rPr>
                <w:rFonts w:cs="Arial"/>
                <w:color w:val="000000"/>
                <w:sz w:val="16"/>
                <w:szCs w:val="16"/>
              </w:rPr>
              <w:t>table of contents</w:t>
            </w:r>
          </w:p>
          <w:p w14:paraId="6982436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250E7D4E" w14:textId="60DFD50B" w:rsidR="00043E0E" w:rsidRDefault="00043E0E" w:rsidP="00712506">
            <w:pPr>
              <w:pStyle w:val="TAL"/>
              <w:rPr>
                <w:rFonts w:cs="Arial"/>
                <w:color w:val="000000"/>
                <w:sz w:val="16"/>
                <w:szCs w:val="16"/>
              </w:rPr>
            </w:pPr>
            <w:r>
              <w:rPr>
                <w:rFonts w:cs="Arial"/>
                <w:color w:val="000000"/>
                <w:sz w:val="16"/>
                <w:szCs w:val="16"/>
              </w:rPr>
              <w:t>Diverse clean ups and alignment</w:t>
            </w:r>
          </w:p>
          <w:p w14:paraId="6C67E953"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19F72BE1" w14:textId="379E6CA4"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3A5B14B4" w14:textId="1802825B" w:rsidR="000C3CB3" w:rsidRDefault="005B09E4" w:rsidP="00C72833">
            <w:pPr>
              <w:pStyle w:val="TAC"/>
              <w:rPr>
                <w:sz w:val="16"/>
                <w:szCs w:val="16"/>
              </w:rPr>
            </w:pPr>
            <w:r>
              <w:rPr>
                <w:sz w:val="16"/>
                <w:szCs w:val="16"/>
              </w:rPr>
              <w:t>0.3.0</w:t>
            </w:r>
          </w:p>
        </w:tc>
      </w:tr>
    </w:tbl>
    <w:p w14:paraId="6BA8C2E7" w14:textId="77777777" w:rsidR="003C3971" w:rsidRPr="00235394" w:rsidRDefault="003C3971" w:rsidP="003C3971"/>
    <w:p w14:paraId="3A6FB7AB" w14:textId="30958117" w:rsidR="003C3971" w:rsidRPr="00235394" w:rsidRDefault="003C3971" w:rsidP="00AE715E">
      <w:pPr>
        <w:pStyle w:val="Guidance"/>
      </w:pPr>
    </w:p>
    <w:p w14:paraId="6AE5F0B0" w14:textId="77777777" w:rsidR="00080512" w:rsidRDefault="00080512" w:rsidP="00CA17E9">
      <w:pPr>
        <w:pStyle w:val="B1"/>
        <w:ind w:left="284" w:firstLine="0"/>
      </w:pPr>
    </w:p>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2" w:author="Samsung (Rapporteur)" w:date="2023-11-20T13:12:00Z" w:initials="eag">
    <w:p w14:paraId="626EA622" w14:textId="4759D031" w:rsidR="00BB31F4" w:rsidRDefault="00BB31F4">
      <w:pPr>
        <w:pStyle w:val="CommentText"/>
      </w:pPr>
      <w:r>
        <w:rPr>
          <w:rStyle w:val="CommentReference"/>
        </w:rPr>
        <w:annotationRef/>
      </w:r>
      <w:r>
        <w:rPr>
          <w:rStyle w:val="CommentReference"/>
        </w:rPr>
        <w:t>is this the correct internal reference?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26EA62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1F9293" w14:textId="77777777" w:rsidR="0070020B" w:rsidRDefault="0070020B">
      <w:r>
        <w:separator/>
      </w:r>
    </w:p>
  </w:endnote>
  <w:endnote w:type="continuationSeparator" w:id="0">
    <w:p w14:paraId="023972FB" w14:textId="77777777" w:rsidR="0070020B" w:rsidRDefault="0070020B">
      <w:r>
        <w:continuationSeparator/>
      </w:r>
    </w:p>
  </w:endnote>
  <w:endnote w:type="continuationNotice" w:id="1">
    <w:p w14:paraId="2827B2E0" w14:textId="77777777" w:rsidR="0070020B" w:rsidRDefault="007002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B09E4" w:rsidRDefault="005B09E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182D71" w14:textId="77777777" w:rsidR="0070020B" w:rsidRDefault="0070020B">
      <w:r>
        <w:separator/>
      </w:r>
    </w:p>
  </w:footnote>
  <w:footnote w:type="continuationSeparator" w:id="0">
    <w:p w14:paraId="57FD1487" w14:textId="77777777" w:rsidR="0070020B" w:rsidRDefault="0070020B">
      <w:r>
        <w:continuationSeparator/>
      </w:r>
    </w:p>
  </w:footnote>
  <w:footnote w:type="continuationNotice" w:id="1">
    <w:p w14:paraId="3A1C36D5" w14:textId="77777777" w:rsidR="0070020B" w:rsidRDefault="007002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79FF87F" w:rsidR="005B09E4" w:rsidRDefault="005B09E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2015">
      <w:rPr>
        <w:rFonts w:ascii="Arial" w:hAnsi="Arial" w:cs="Arial"/>
        <w:b/>
        <w:noProof/>
        <w:sz w:val="18"/>
        <w:szCs w:val="18"/>
      </w:rPr>
      <w:t>3GPP TS 28.318 V0.3.0(2023-11)</w:t>
    </w:r>
    <w:r>
      <w:rPr>
        <w:rFonts w:ascii="Arial" w:hAnsi="Arial" w:cs="Arial"/>
        <w:b/>
        <w:sz w:val="18"/>
        <w:szCs w:val="18"/>
      </w:rPr>
      <w:fldChar w:fldCharType="end"/>
    </w:r>
  </w:p>
  <w:p w14:paraId="7A6BC72E" w14:textId="31266EC0" w:rsidR="005B09E4" w:rsidRDefault="005B09E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22015">
      <w:rPr>
        <w:rFonts w:ascii="Arial" w:hAnsi="Arial" w:cs="Arial"/>
        <w:b/>
        <w:noProof/>
        <w:sz w:val="18"/>
        <w:szCs w:val="18"/>
      </w:rPr>
      <w:t>37</w:t>
    </w:r>
    <w:r>
      <w:rPr>
        <w:rFonts w:ascii="Arial" w:hAnsi="Arial" w:cs="Arial"/>
        <w:b/>
        <w:sz w:val="18"/>
        <w:szCs w:val="18"/>
      </w:rPr>
      <w:fldChar w:fldCharType="end"/>
    </w:r>
  </w:p>
  <w:p w14:paraId="13C538E8" w14:textId="2DC3249A" w:rsidR="005B09E4" w:rsidRDefault="005B09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2015">
      <w:rPr>
        <w:rFonts w:ascii="Arial" w:hAnsi="Arial" w:cs="Arial"/>
        <w:b/>
        <w:noProof/>
        <w:sz w:val="18"/>
        <w:szCs w:val="18"/>
      </w:rPr>
      <w:t>Release 18</w:t>
    </w:r>
    <w:r>
      <w:rPr>
        <w:rFonts w:ascii="Arial" w:hAnsi="Arial" w:cs="Arial"/>
        <w:b/>
        <w:sz w:val="18"/>
        <w:szCs w:val="18"/>
      </w:rPr>
      <w:fldChar w:fldCharType="end"/>
    </w:r>
  </w:p>
  <w:p w14:paraId="1024E63D" w14:textId="77777777" w:rsidR="005B09E4" w:rsidRDefault="005B09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12"/>
  </w:num>
  <w:num w:numId="18">
    <w:abstractNumId w:val="23"/>
  </w:num>
  <w:num w:numId="19">
    <w:abstractNumId w:val="15"/>
  </w:num>
  <w:num w:numId="20">
    <w:abstractNumId w:val="21"/>
  </w:num>
  <w:num w:numId="21">
    <w:abstractNumId w:val="19"/>
  </w:num>
  <w:num w:numId="22">
    <w:abstractNumId w:val="16"/>
  </w:num>
  <w:num w:numId="23">
    <w:abstractNumId w:val="20"/>
  </w:num>
  <w:num w:numId="24">
    <w:abstractNumId w:val="24"/>
  </w:num>
  <w:num w:numId="25">
    <w:abstractNumId w:val="1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Rapporteur)">
    <w15:presenceInfo w15:providerId="None" w15:userId="Samsung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2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1834"/>
    <w:rsid w:val="00054A22"/>
    <w:rsid w:val="00062023"/>
    <w:rsid w:val="000655A6"/>
    <w:rsid w:val="000727E0"/>
    <w:rsid w:val="00073450"/>
    <w:rsid w:val="00080512"/>
    <w:rsid w:val="00082402"/>
    <w:rsid w:val="00085280"/>
    <w:rsid w:val="0008701B"/>
    <w:rsid w:val="000A08D5"/>
    <w:rsid w:val="000B35BD"/>
    <w:rsid w:val="000B561D"/>
    <w:rsid w:val="000C3CB3"/>
    <w:rsid w:val="000C47C3"/>
    <w:rsid w:val="000D58AB"/>
    <w:rsid w:val="000E4773"/>
    <w:rsid w:val="001128F1"/>
    <w:rsid w:val="00133525"/>
    <w:rsid w:val="001A4C42"/>
    <w:rsid w:val="001A7420"/>
    <w:rsid w:val="001B6637"/>
    <w:rsid w:val="001B7501"/>
    <w:rsid w:val="001C21C3"/>
    <w:rsid w:val="001D02C2"/>
    <w:rsid w:val="001D429A"/>
    <w:rsid w:val="001F0C1D"/>
    <w:rsid w:val="001F1132"/>
    <w:rsid w:val="001F168B"/>
    <w:rsid w:val="00212A4C"/>
    <w:rsid w:val="00232B1C"/>
    <w:rsid w:val="002347A2"/>
    <w:rsid w:val="00243F61"/>
    <w:rsid w:val="002553EE"/>
    <w:rsid w:val="002675F0"/>
    <w:rsid w:val="002760EE"/>
    <w:rsid w:val="002926E8"/>
    <w:rsid w:val="002A372A"/>
    <w:rsid w:val="002A7507"/>
    <w:rsid w:val="002B03D1"/>
    <w:rsid w:val="002B6339"/>
    <w:rsid w:val="002C4762"/>
    <w:rsid w:val="002C6407"/>
    <w:rsid w:val="002D6793"/>
    <w:rsid w:val="002D7BC6"/>
    <w:rsid w:val="002E00EE"/>
    <w:rsid w:val="002E0C08"/>
    <w:rsid w:val="00304D04"/>
    <w:rsid w:val="00310FB1"/>
    <w:rsid w:val="003172DC"/>
    <w:rsid w:val="003306E9"/>
    <w:rsid w:val="003369D5"/>
    <w:rsid w:val="00345C3A"/>
    <w:rsid w:val="0035153B"/>
    <w:rsid w:val="0035462D"/>
    <w:rsid w:val="00356555"/>
    <w:rsid w:val="00375FBB"/>
    <w:rsid w:val="003765B8"/>
    <w:rsid w:val="0038528A"/>
    <w:rsid w:val="003C3971"/>
    <w:rsid w:val="00422F5E"/>
    <w:rsid w:val="00423334"/>
    <w:rsid w:val="004345EC"/>
    <w:rsid w:val="00437E66"/>
    <w:rsid w:val="00441305"/>
    <w:rsid w:val="00444835"/>
    <w:rsid w:val="004451E7"/>
    <w:rsid w:val="0045216E"/>
    <w:rsid w:val="00465515"/>
    <w:rsid w:val="0049751D"/>
    <w:rsid w:val="004C30AC"/>
    <w:rsid w:val="004D3578"/>
    <w:rsid w:val="004D5565"/>
    <w:rsid w:val="004E213A"/>
    <w:rsid w:val="004F0988"/>
    <w:rsid w:val="004F3340"/>
    <w:rsid w:val="005117CD"/>
    <w:rsid w:val="00512DEF"/>
    <w:rsid w:val="0053388B"/>
    <w:rsid w:val="00535773"/>
    <w:rsid w:val="00543E6C"/>
    <w:rsid w:val="005509AA"/>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7114"/>
    <w:rsid w:val="006646FF"/>
    <w:rsid w:val="00675A28"/>
    <w:rsid w:val="00682AFD"/>
    <w:rsid w:val="006912E9"/>
    <w:rsid w:val="006A2AC5"/>
    <w:rsid w:val="006A323F"/>
    <w:rsid w:val="006B30D0"/>
    <w:rsid w:val="006C3D95"/>
    <w:rsid w:val="006D099B"/>
    <w:rsid w:val="006D215B"/>
    <w:rsid w:val="006E57FC"/>
    <w:rsid w:val="006E5C86"/>
    <w:rsid w:val="006E6802"/>
    <w:rsid w:val="006F2A0D"/>
    <w:rsid w:val="0070020B"/>
    <w:rsid w:val="00701116"/>
    <w:rsid w:val="0071174C"/>
    <w:rsid w:val="00712506"/>
    <w:rsid w:val="0071279E"/>
    <w:rsid w:val="00713C44"/>
    <w:rsid w:val="00723F11"/>
    <w:rsid w:val="00727CE6"/>
    <w:rsid w:val="00733FA1"/>
    <w:rsid w:val="007348C1"/>
    <w:rsid w:val="00734A5B"/>
    <w:rsid w:val="0074026F"/>
    <w:rsid w:val="007429F6"/>
    <w:rsid w:val="00744E76"/>
    <w:rsid w:val="00765EA3"/>
    <w:rsid w:val="007722B0"/>
    <w:rsid w:val="00774DA4"/>
    <w:rsid w:val="00781F0F"/>
    <w:rsid w:val="00782581"/>
    <w:rsid w:val="007B600E"/>
    <w:rsid w:val="007D181E"/>
    <w:rsid w:val="007D51F8"/>
    <w:rsid w:val="007D5D1E"/>
    <w:rsid w:val="007D5FCC"/>
    <w:rsid w:val="007F0F4A"/>
    <w:rsid w:val="007F135B"/>
    <w:rsid w:val="008028A4"/>
    <w:rsid w:val="00824A19"/>
    <w:rsid w:val="00825F52"/>
    <w:rsid w:val="00830747"/>
    <w:rsid w:val="00851FDE"/>
    <w:rsid w:val="008664CC"/>
    <w:rsid w:val="008768CA"/>
    <w:rsid w:val="00885AC9"/>
    <w:rsid w:val="008C384C"/>
    <w:rsid w:val="008C7ED9"/>
    <w:rsid w:val="008D280C"/>
    <w:rsid w:val="008E2D68"/>
    <w:rsid w:val="008E6756"/>
    <w:rsid w:val="0090271F"/>
    <w:rsid w:val="00902E23"/>
    <w:rsid w:val="009114D7"/>
    <w:rsid w:val="0091348E"/>
    <w:rsid w:val="00917CCB"/>
    <w:rsid w:val="00922015"/>
    <w:rsid w:val="00932D06"/>
    <w:rsid w:val="00933FB0"/>
    <w:rsid w:val="00942EC2"/>
    <w:rsid w:val="00944D8C"/>
    <w:rsid w:val="00946487"/>
    <w:rsid w:val="00955CBC"/>
    <w:rsid w:val="0097463F"/>
    <w:rsid w:val="009753A5"/>
    <w:rsid w:val="00984FE3"/>
    <w:rsid w:val="009867CA"/>
    <w:rsid w:val="009C0CA7"/>
    <w:rsid w:val="009D0D09"/>
    <w:rsid w:val="009D7D63"/>
    <w:rsid w:val="009E70FE"/>
    <w:rsid w:val="009F37B7"/>
    <w:rsid w:val="00A10F02"/>
    <w:rsid w:val="00A164B4"/>
    <w:rsid w:val="00A26956"/>
    <w:rsid w:val="00A27486"/>
    <w:rsid w:val="00A27E38"/>
    <w:rsid w:val="00A53724"/>
    <w:rsid w:val="00A56066"/>
    <w:rsid w:val="00A5687C"/>
    <w:rsid w:val="00A654A9"/>
    <w:rsid w:val="00A73129"/>
    <w:rsid w:val="00A76FC3"/>
    <w:rsid w:val="00A82346"/>
    <w:rsid w:val="00A92BA1"/>
    <w:rsid w:val="00A95A32"/>
    <w:rsid w:val="00AB203E"/>
    <w:rsid w:val="00AB4A5D"/>
    <w:rsid w:val="00AB50E2"/>
    <w:rsid w:val="00AC6BC6"/>
    <w:rsid w:val="00AD763D"/>
    <w:rsid w:val="00AE65E2"/>
    <w:rsid w:val="00AE715E"/>
    <w:rsid w:val="00AF1460"/>
    <w:rsid w:val="00AF5DA2"/>
    <w:rsid w:val="00B1478C"/>
    <w:rsid w:val="00B15449"/>
    <w:rsid w:val="00B66931"/>
    <w:rsid w:val="00B91A25"/>
    <w:rsid w:val="00B93086"/>
    <w:rsid w:val="00BA19ED"/>
    <w:rsid w:val="00BA2DE8"/>
    <w:rsid w:val="00BA4B8D"/>
    <w:rsid w:val="00BB31F4"/>
    <w:rsid w:val="00BC01E5"/>
    <w:rsid w:val="00BC0F7D"/>
    <w:rsid w:val="00BD7D31"/>
    <w:rsid w:val="00BE3255"/>
    <w:rsid w:val="00BF128E"/>
    <w:rsid w:val="00BF6D2C"/>
    <w:rsid w:val="00C074DD"/>
    <w:rsid w:val="00C1496A"/>
    <w:rsid w:val="00C20A86"/>
    <w:rsid w:val="00C33079"/>
    <w:rsid w:val="00C45231"/>
    <w:rsid w:val="00C551FF"/>
    <w:rsid w:val="00C5584A"/>
    <w:rsid w:val="00C6652F"/>
    <w:rsid w:val="00C72833"/>
    <w:rsid w:val="00C80F1D"/>
    <w:rsid w:val="00C82837"/>
    <w:rsid w:val="00C91962"/>
    <w:rsid w:val="00C93F40"/>
    <w:rsid w:val="00C97562"/>
    <w:rsid w:val="00CA17E9"/>
    <w:rsid w:val="00CA3D0C"/>
    <w:rsid w:val="00CA5B52"/>
    <w:rsid w:val="00CC044C"/>
    <w:rsid w:val="00D119EC"/>
    <w:rsid w:val="00D23CD5"/>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74A5"/>
    <w:rsid w:val="00DE3991"/>
    <w:rsid w:val="00DE4DEF"/>
    <w:rsid w:val="00DF2B1F"/>
    <w:rsid w:val="00DF62CD"/>
    <w:rsid w:val="00E16509"/>
    <w:rsid w:val="00E21B97"/>
    <w:rsid w:val="00E36BBB"/>
    <w:rsid w:val="00E44582"/>
    <w:rsid w:val="00E565FB"/>
    <w:rsid w:val="00E667AB"/>
    <w:rsid w:val="00E77645"/>
    <w:rsid w:val="00EA15B0"/>
    <w:rsid w:val="00EA180B"/>
    <w:rsid w:val="00EA5EA7"/>
    <w:rsid w:val="00EC4A25"/>
    <w:rsid w:val="00ED48AF"/>
    <w:rsid w:val="00EE1E8D"/>
    <w:rsid w:val="00EE2706"/>
    <w:rsid w:val="00EE47F6"/>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omments" Target="comments.xml"/><Relationship Id="rId22" Type="http://schemas.openxmlformats.org/officeDocument/2006/relationships/image" Target="media/image10.png"/><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59D0AE-A2C7-4D9F-8929-2603085F5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13199</Words>
  <Characters>75237</Characters>
  <Application>Microsoft Office Word</Application>
  <DocSecurity>0</DocSecurity>
  <Lines>626</Lines>
  <Paragraphs>176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88260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cp:lastModifiedBy>
  <cp:revision>4</cp:revision>
  <cp:lastPrinted>2019-02-25T14:05:00Z</cp:lastPrinted>
  <dcterms:created xsi:type="dcterms:W3CDTF">2023-11-20T12:14:00Z</dcterms:created>
  <dcterms:modified xsi:type="dcterms:W3CDTF">2024-01-15T14:36:00Z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